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6F00" w14:textId="7C4670C1" w:rsidR="00A360E5" w:rsidRPr="0057710B" w:rsidRDefault="008A1E38" w:rsidP="00362F64">
      <w:pPr>
        <w:pStyle w:val="Cabealho"/>
        <w:tabs>
          <w:tab w:val="clear" w:pos="4419"/>
          <w:tab w:val="clear" w:pos="8838"/>
        </w:tabs>
        <w:jc w:val="center"/>
        <w:rPr>
          <w:rFonts w:ascii="Arial" w:hAnsi="Arial" w:cs="Arial"/>
          <w:b/>
          <w:bCs/>
          <w:caps/>
          <w:sz w:val="28"/>
          <w:u w:val="words"/>
          <w:lang w:val="en-US"/>
        </w:rPr>
      </w:pPr>
      <w:r w:rsidRPr="0057710B">
        <w:rPr>
          <w:rFonts w:ascii="Arial" w:hAnsi="Arial" w:cs="Arial"/>
          <w:b/>
          <w:bCs/>
          <w:caps/>
          <w:sz w:val="28"/>
          <w:u w:val="words"/>
          <w:lang w:val="en-US"/>
        </w:rPr>
        <w:t>INDEX</w:t>
      </w:r>
    </w:p>
    <w:p w14:paraId="5F1C8EDB" w14:textId="77777777" w:rsidR="00AF01E2" w:rsidRPr="0057710B" w:rsidRDefault="00AF01E2" w:rsidP="00FE2411">
      <w:pPr>
        <w:pStyle w:val="OGPRC"/>
        <w:jc w:val="both"/>
        <w:rPr>
          <w:rFonts w:ascii="Arial" w:hAnsi="Arial" w:cs="Arial"/>
          <w:lang w:val="en-US"/>
        </w:rPr>
      </w:pPr>
    </w:p>
    <w:p w14:paraId="5FA6255E" w14:textId="47D497A8" w:rsidR="00D70BED" w:rsidRDefault="0036033D">
      <w:pPr>
        <w:pStyle w:val="Sumrio1"/>
        <w:rPr>
          <w:rFonts w:asciiTheme="minorHAnsi" w:eastAsiaTheme="minorEastAsia" w:hAnsiTheme="minorHAnsi" w:cstheme="minorBidi"/>
          <w:b w:val="0"/>
          <w:noProof/>
          <w:kern w:val="2"/>
          <w:sz w:val="22"/>
          <w:szCs w:val="22"/>
          <w14:ligatures w14:val="standardContextual"/>
        </w:rPr>
      </w:pPr>
      <w:r w:rsidRPr="0057710B">
        <w:rPr>
          <w:rStyle w:val="Hyperlink"/>
          <w:lang w:val="en-US"/>
        </w:rPr>
        <w:fldChar w:fldCharType="begin"/>
      </w:r>
      <w:r w:rsidR="00A360E5" w:rsidRPr="0057710B">
        <w:rPr>
          <w:rStyle w:val="Hyperlink"/>
          <w:lang w:val="en-US"/>
        </w:rPr>
        <w:instrText xml:space="preserve"> TOC \o "1-3" \h \z </w:instrText>
      </w:r>
      <w:r w:rsidRPr="0057710B">
        <w:rPr>
          <w:rStyle w:val="Hyperlink"/>
          <w:lang w:val="en-US"/>
        </w:rPr>
        <w:fldChar w:fldCharType="separate"/>
      </w:r>
      <w:hyperlink w:anchor="_Toc139475977" w:history="1">
        <w:r w:rsidR="00D70BED" w:rsidRPr="004222BC">
          <w:rPr>
            <w:rStyle w:val="Hyperlink"/>
            <w:rFonts w:cs="Arial"/>
            <w:noProof/>
            <w:lang w:val="en-US"/>
          </w:rPr>
          <w:t>1.</w:t>
        </w:r>
        <w:r w:rsidR="00D70BED">
          <w:rPr>
            <w:rFonts w:asciiTheme="minorHAnsi" w:eastAsiaTheme="minorEastAsia" w:hAnsiTheme="minorHAnsi" w:cstheme="minorBidi"/>
            <w:b w:val="0"/>
            <w:noProof/>
            <w:kern w:val="2"/>
            <w:sz w:val="22"/>
            <w:szCs w:val="22"/>
            <w14:ligatures w14:val="standardContextual"/>
          </w:rPr>
          <w:tab/>
        </w:r>
        <w:r w:rsidR="00D70BED" w:rsidRPr="004222BC">
          <w:rPr>
            <w:rStyle w:val="Hyperlink"/>
            <w:rFonts w:cs="Arial"/>
            <w:noProof/>
            <w:lang w:val="en-US"/>
          </w:rPr>
          <w:t>OBJECTIVE</w:t>
        </w:r>
        <w:r w:rsidR="00D70BED">
          <w:rPr>
            <w:noProof/>
            <w:webHidden/>
          </w:rPr>
          <w:tab/>
        </w:r>
        <w:r w:rsidR="00D70BED">
          <w:rPr>
            <w:noProof/>
            <w:webHidden/>
          </w:rPr>
          <w:fldChar w:fldCharType="begin"/>
        </w:r>
        <w:r w:rsidR="00D70BED">
          <w:rPr>
            <w:noProof/>
            <w:webHidden/>
          </w:rPr>
          <w:instrText xml:space="preserve"> PAGEREF _Toc139475977 \h </w:instrText>
        </w:r>
        <w:r w:rsidR="00D70BED">
          <w:rPr>
            <w:noProof/>
            <w:webHidden/>
          </w:rPr>
        </w:r>
        <w:r w:rsidR="00D70BED">
          <w:rPr>
            <w:noProof/>
            <w:webHidden/>
          </w:rPr>
          <w:fldChar w:fldCharType="separate"/>
        </w:r>
        <w:r w:rsidR="00D70BED">
          <w:rPr>
            <w:noProof/>
            <w:webHidden/>
          </w:rPr>
          <w:t>2</w:t>
        </w:r>
        <w:r w:rsidR="00D70BED">
          <w:rPr>
            <w:noProof/>
            <w:webHidden/>
          </w:rPr>
          <w:fldChar w:fldCharType="end"/>
        </w:r>
      </w:hyperlink>
    </w:p>
    <w:p w14:paraId="03F46B55" w14:textId="6FD18A40" w:rsidR="00D70BED" w:rsidRDefault="00320CB5">
      <w:pPr>
        <w:pStyle w:val="Sumrio1"/>
        <w:rPr>
          <w:rFonts w:asciiTheme="minorHAnsi" w:eastAsiaTheme="minorEastAsia" w:hAnsiTheme="minorHAnsi" w:cstheme="minorBidi"/>
          <w:b w:val="0"/>
          <w:noProof/>
          <w:kern w:val="2"/>
          <w:sz w:val="22"/>
          <w:szCs w:val="22"/>
          <w14:ligatures w14:val="standardContextual"/>
        </w:rPr>
      </w:pPr>
      <w:hyperlink w:anchor="_Toc139475978" w:history="1">
        <w:r w:rsidR="00D70BED" w:rsidRPr="004222BC">
          <w:rPr>
            <w:rStyle w:val="Hyperlink"/>
            <w:rFonts w:cs="Arial"/>
            <w:noProof/>
            <w:lang w:val="en-US"/>
          </w:rPr>
          <w:t>2.</w:t>
        </w:r>
        <w:r w:rsidR="00D70BED">
          <w:rPr>
            <w:rFonts w:asciiTheme="minorHAnsi" w:eastAsiaTheme="minorEastAsia" w:hAnsiTheme="minorHAnsi" w:cstheme="minorBidi"/>
            <w:b w:val="0"/>
            <w:noProof/>
            <w:kern w:val="2"/>
            <w:sz w:val="22"/>
            <w:szCs w:val="22"/>
            <w14:ligatures w14:val="standardContextual"/>
          </w:rPr>
          <w:tab/>
        </w:r>
        <w:r w:rsidR="00D70BED" w:rsidRPr="004222BC">
          <w:rPr>
            <w:rStyle w:val="Hyperlink"/>
            <w:rFonts w:cs="Arial"/>
            <w:noProof/>
            <w:lang w:val="en-US"/>
          </w:rPr>
          <w:t>APPLICABILITY AND AREAS INVOLVED</w:t>
        </w:r>
        <w:r w:rsidR="00D70BED">
          <w:rPr>
            <w:noProof/>
            <w:webHidden/>
          </w:rPr>
          <w:tab/>
        </w:r>
        <w:r w:rsidR="00D70BED">
          <w:rPr>
            <w:noProof/>
            <w:webHidden/>
          </w:rPr>
          <w:fldChar w:fldCharType="begin"/>
        </w:r>
        <w:r w:rsidR="00D70BED">
          <w:rPr>
            <w:noProof/>
            <w:webHidden/>
          </w:rPr>
          <w:instrText xml:space="preserve"> PAGEREF _Toc139475978 \h </w:instrText>
        </w:r>
        <w:r w:rsidR="00D70BED">
          <w:rPr>
            <w:noProof/>
            <w:webHidden/>
          </w:rPr>
        </w:r>
        <w:r w:rsidR="00D70BED">
          <w:rPr>
            <w:noProof/>
            <w:webHidden/>
          </w:rPr>
          <w:fldChar w:fldCharType="separate"/>
        </w:r>
        <w:r w:rsidR="00D70BED">
          <w:rPr>
            <w:noProof/>
            <w:webHidden/>
          </w:rPr>
          <w:t>2</w:t>
        </w:r>
        <w:r w:rsidR="00D70BED">
          <w:rPr>
            <w:noProof/>
            <w:webHidden/>
          </w:rPr>
          <w:fldChar w:fldCharType="end"/>
        </w:r>
      </w:hyperlink>
    </w:p>
    <w:p w14:paraId="52C649BC" w14:textId="395CEB0A" w:rsidR="00D70BED" w:rsidRDefault="00320CB5">
      <w:pPr>
        <w:pStyle w:val="Sumrio1"/>
        <w:rPr>
          <w:rFonts w:asciiTheme="minorHAnsi" w:eastAsiaTheme="minorEastAsia" w:hAnsiTheme="minorHAnsi" w:cstheme="minorBidi"/>
          <w:b w:val="0"/>
          <w:noProof/>
          <w:kern w:val="2"/>
          <w:sz w:val="22"/>
          <w:szCs w:val="22"/>
          <w14:ligatures w14:val="standardContextual"/>
        </w:rPr>
      </w:pPr>
      <w:hyperlink w:anchor="_Toc139475979" w:history="1">
        <w:r w:rsidR="00D70BED" w:rsidRPr="004222BC">
          <w:rPr>
            <w:rStyle w:val="Hyperlink"/>
            <w:rFonts w:cs="Arial"/>
            <w:noProof/>
            <w:lang w:val="es-419"/>
          </w:rPr>
          <w:t>3.</w:t>
        </w:r>
        <w:r w:rsidR="00D70BED">
          <w:rPr>
            <w:rFonts w:asciiTheme="minorHAnsi" w:eastAsiaTheme="minorEastAsia" w:hAnsiTheme="minorHAnsi" w:cstheme="minorBidi"/>
            <w:b w:val="0"/>
            <w:noProof/>
            <w:kern w:val="2"/>
            <w:sz w:val="22"/>
            <w:szCs w:val="22"/>
            <w14:ligatures w14:val="standardContextual"/>
          </w:rPr>
          <w:tab/>
        </w:r>
        <w:r w:rsidR="00D70BED" w:rsidRPr="004222BC">
          <w:rPr>
            <w:rStyle w:val="Hyperlink"/>
            <w:rFonts w:cs="Arial"/>
            <w:noProof/>
            <w:lang w:val="es-419"/>
          </w:rPr>
          <w:t>Definitions and Assumptions</w:t>
        </w:r>
        <w:r w:rsidR="00D70BED">
          <w:rPr>
            <w:noProof/>
            <w:webHidden/>
          </w:rPr>
          <w:tab/>
        </w:r>
        <w:r w:rsidR="00D70BED">
          <w:rPr>
            <w:noProof/>
            <w:webHidden/>
          </w:rPr>
          <w:fldChar w:fldCharType="begin"/>
        </w:r>
        <w:r w:rsidR="00D70BED">
          <w:rPr>
            <w:noProof/>
            <w:webHidden/>
          </w:rPr>
          <w:instrText xml:space="preserve"> PAGEREF _Toc139475979 \h </w:instrText>
        </w:r>
        <w:r w:rsidR="00D70BED">
          <w:rPr>
            <w:noProof/>
            <w:webHidden/>
          </w:rPr>
        </w:r>
        <w:r w:rsidR="00D70BED">
          <w:rPr>
            <w:noProof/>
            <w:webHidden/>
          </w:rPr>
          <w:fldChar w:fldCharType="separate"/>
        </w:r>
        <w:r w:rsidR="00D70BED">
          <w:rPr>
            <w:noProof/>
            <w:webHidden/>
          </w:rPr>
          <w:t>2</w:t>
        </w:r>
        <w:r w:rsidR="00D70BED">
          <w:rPr>
            <w:noProof/>
            <w:webHidden/>
          </w:rPr>
          <w:fldChar w:fldCharType="end"/>
        </w:r>
      </w:hyperlink>
    </w:p>
    <w:p w14:paraId="1C07916F" w14:textId="7CC913A7" w:rsidR="00D70BED" w:rsidRDefault="00320CB5">
      <w:pPr>
        <w:pStyle w:val="Sumrio2"/>
        <w:tabs>
          <w:tab w:val="left" w:pos="960"/>
          <w:tab w:val="right" w:leader="dot" w:pos="10195"/>
        </w:tabs>
        <w:rPr>
          <w:rFonts w:asciiTheme="minorHAnsi" w:eastAsiaTheme="minorEastAsia" w:hAnsiTheme="minorHAnsi" w:cstheme="minorBidi"/>
          <w:i w:val="0"/>
          <w:noProof/>
          <w:kern w:val="2"/>
          <w:szCs w:val="22"/>
          <w14:ligatures w14:val="standardContextual"/>
        </w:rPr>
      </w:pPr>
      <w:hyperlink w:anchor="_Toc139475980" w:history="1">
        <w:r w:rsidR="00D70BED" w:rsidRPr="004222BC">
          <w:rPr>
            <w:rStyle w:val="Hyperlink"/>
            <w:noProof/>
            <w:lang w:val="en-US"/>
          </w:rPr>
          <w:t>3.1.</w:t>
        </w:r>
        <w:r w:rsidR="00D70BED">
          <w:rPr>
            <w:rFonts w:asciiTheme="minorHAnsi" w:eastAsiaTheme="minorEastAsia" w:hAnsiTheme="minorHAnsi" w:cstheme="minorBidi"/>
            <w:i w:val="0"/>
            <w:noProof/>
            <w:kern w:val="2"/>
            <w:szCs w:val="22"/>
            <w14:ligatures w14:val="standardContextual"/>
          </w:rPr>
          <w:tab/>
        </w:r>
        <w:r w:rsidR="00D70BED" w:rsidRPr="004222BC">
          <w:rPr>
            <w:rStyle w:val="Hyperlink"/>
            <w:noProof/>
            <w:lang w:val="en-US"/>
          </w:rPr>
          <w:t>Information Security Principles</w:t>
        </w:r>
        <w:r w:rsidR="00D70BED">
          <w:rPr>
            <w:noProof/>
            <w:webHidden/>
          </w:rPr>
          <w:tab/>
        </w:r>
        <w:r w:rsidR="00D70BED">
          <w:rPr>
            <w:noProof/>
            <w:webHidden/>
          </w:rPr>
          <w:fldChar w:fldCharType="begin"/>
        </w:r>
        <w:r w:rsidR="00D70BED">
          <w:rPr>
            <w:noProof/>
            <w:webHidden/>
          </w:rPr>
          <w:instrText xml:space="preserve"> PAGEREF _Toc139475980 \h </w:instrText>
        </w:r>
        <w:r w:rsidR="00D70BED">
          <w:rPr>
            <w:noProof/>
            <w:webHidden/>
          </w:rPr>
        </w:r>
        <w:r w:rsidR="00D70BED">
          <w:rPr>
            <w:noProof/>
            <w:webHidden/>
          </w:rPr>
          <w:fldChar w:fldCharType="separate"/>
        </w:r>
        <w:r w:rsidR="00D70BED">
          <w:rPr>
            <w:noProof/>
            <w:webHidden/>
          </w:rPr>
          <w:t>2</w:t>
        </w:r>
        <w:r w:rsidR="00D70BED">
          <w:rPr>
            <w:noProof/>
            <w:webHidden/>
          </w:rPr>
          <w:fldChar w:fldCharType="end"/>
        </w:r>
      </w:hyperlink>
    </w:p>
    <w:p w14:paraId="69630485" w14:textId="23DC2491" w:rsidR="00D70BED" w:rsidRDefault="00320CB5">
      <w:pPr>
        <w:pStyle w:val="Sumrio3"/>
        <w:tabs>
          <w:tab w:val="left" w:pos="1440"/>
          <w:tab w:val="right" w:leader="dot" w:pos="10195"/>
        </w:tabs>
        <w:rPr>
          <w:rFonts w:asciiTheme="minorHAnsi" w:eastAsiaTheme="minorEastAsia" w:hAnsiTheme="minorHAnsi" w:cstheme="minorBidi"/>
          <w:noProof/>
          <w:kern w:val="2"/>
          <w:sz w:val="22"/>
          <w:szCs w:val="22"/>
          <w14:ligatures w14:val="standardContextual"/>
        </w:rPr>
      </w:pPr>
      <w:hyperlink w:anchor="_Toc139475981" w:history="1">
        <w:r w:rsidR="00D70BED" w:rsidRPr="004222BC">
          <w:rPr>
            <w:rStyle w:val="Hyperlink"/>
            <w:noProof/>
            <w:lang w:val="en-US"/>
          </w:rPr>
          <w:t>3.1.1.</w:t>
        </w:r>
        <w:r w:rsidR="00D70BED">
          <w:rPr>
            <w:rFonts w:asciiTheme="minorHAnsi" w:eastAsiaTheme="minorEastAsia" w:hAnsiTheme="minorHAnsi" w:cstheme="minorBidi"/>
            <w:noProof/>
            <w:kern w:val="2"/>
            <w:sz w:val="22"/>
            <w:szCs w:val="22"/>
            <w14:ligatures w14:val="standardContextual"/>
          </w:rPr>
          <w:tab/>
        </w:r>
        <w:r w:rsidR="00D70BED" w:rsidRPr="004222BC">
          <w:rPr>
            <w:rStyle w:val="Hyperlink"/>
            <w:noProof/>
            <w:lang w:val="en-US"/>
          </w:rPr>
          <w:t>Code of Conduct</w:t>
        </w:r>
        <w:r w:rsidR="00D70BED">
          <w:rPr>
            <w:noProof/>
            <w:webHidden/>
          </w:rPr>
          <w:tab/>
        </w:r>
        <w:r w:rsidR="00D70BED">
          <w:rPr>
            <w:noProof/>
            <w:webHidden/>
          </w:rPr>
          <w:fldChar w:fldCharType="begin"/>
        </w:r>
        <w:r w:rsidR="00D70BED">
          <w:rPr>
            <w:noProof/>
            <w:webHidden/>
          </w:rPr>
          <w:instrText xml:space="preserve"> PAGEREF _Toc139475981 \h </w:instrText>
        </w:r>
        <w:r w:rsidR="00D70BED">
          <w:rPr>
            <w:noProof/>
            <w:webHidden/>
          </w:rPr>
        </w:r>
        <w:r w:rsidR="00D70BED">
          <w:rPr>
            <w:noProof/>
            <w:webHidden/>
          </w:rPr>
          <w:fldChar w:fldCharType="separate"/>
        </w:r>
        <w:r w:rsidR="00D70BED">
          <w:rPr>
            <w:noProof/>
            <w:webHidden/>
          </w:rPr>
          <w:t>3</w:t>
        </w:r>
        <w:r w:rsidR="00D70BED">
          <w:rPr>
            <w:noProof/>
            <w:webHidden/>
          </w:rPr>
          <w:fldChar w:fldCharType="end"/>
        </w:r>
      </w:hyperlink>
    </w:p>
    <w:p w14:paraId="16B1612C" w14:textId="7D48E7CB" w:rsidR="00D70BED" w:rsidRDefault="00320CB5">
      <w:pPr>
        <w:pStyle w:val="Sumrio3"/>
        <w:tabs>
          <w:tab w:val="left" w:pos="1440"/>
          <w:tab w:val="right" w:leader="dot" w:pos="10195"/>
        </w:tabs>
        <w:rPr>
          <w:rFonts w:asciiTheme="minorHAnsi" w:eastAsiaTheme="minorEastAsia" w:hAnsiTheme="minorHAnsi" w:cstheme="minorBidi"/>
          <w:noProof/>
          <w:kern w:val="2"/>
          <w:sz w:val="22"/>
          <w:szCs w:val="22"/>
          <w14:ligatures w14:val="standardContextual"/>
        </w:rPr>
      </w:pPr>
      <w:hyperlink w:anchor="_Toc139475982" w:history="1">
        <w:r w:rsidR="00D70BED" w:rsidRPr="004222BC">
          <w:rPr>
            <w:rStyle w:val="Hyperlink"/>
            <w:noProof/>
            <w:lang w:val="en-US"/>
          </w:rPr>
          <w:t>3.1.2.</w:t>
        </w:r>
        <w:r w:rsidR="00D70BED">
          <w:rPr>
            <w:rFonts w:asciiTheme="minorHAnsi" w:eastAsiaTheme="minorEastAsia" w:hAnsiTheme="minorHAnsi" w:cstheme="minorBidi"/>
            <w:noProof/>
            <w:kern w:val="2"/>
            <w:sz w:val="22"/>
            <w:szCs w:val="22"/>
            <w14:ligatures w14:val="standardContextual"/>
          </w:rPr>
          <w:tab/>
        </w:r>
        <w:r w:rsidR="00D70BED" w:rsidRPr="004222BC">
          <w:rPr>
            <w:rStyle w:val="Hyperlink"/>
            <w:noProof/>
            <w:lang w:val="en-US"/>
          </w:rPr>
          <w:t>Information Security Regulatory Documentation</w:t>
        </w:r>
        <w:r w:rsidR="00D70BED">
          <w:rPr>
            <w:noProof/>
            <w:webHidden/>
          </w:rPr>
          <w:tab/>
        </w:r>
        <w:r w:rsidR="00D70BED">
          <w:rPr>
            <w:noProof/>
            <w:webHidden/>
          </w:rPr>
          <w:fldChar w:fldCharType="begin"/>
        </w:r>
        <w:r w:rsidR="00D70BED">
          <w:rPr>
            <w:noProof/>
            <w:webHidden/>
          </w:rPr>
          <w:instrText xml:space="preserve"> PAGEREF _Toc139475982 \h </w:instrText>
        </w:r>
        <w:r w:rsidR="00D70BED">
          <w:rPr>
            <w:noProof/>
            <w:webHidden/>
          </w:rPr>
        </w:r>
        <w:r w:rsidR="00D70BED">
          <w:rPr>
            <w:noProof/>
            <w:webHidden/>
          </w:rPr>
          <w:fldChar w:fldCharType="separate"/>
        </w:r>
        <w:r w:rsidR="00D70BED">
          <w:rPr>
            <w:noProof/>
            <w:webHidden/>
          </w:rPr>
          <w:t>3</w:t>
        </w:r>
        <w:r w:rsidR="00D70BED">
          <w:rPr>
            <w:noProof/>
            <w:webHidden/>
          </w:rPr>
          <w:fldChar w:fldCharType="end"/>
        </w:r>
      </w:hyperlink>
    </w:p>
    <w:p w14:paraId="2DE99C51" w14:textId="6CF1CFD4" w:rsidR="00D70BED" w:rsidRDefault="00320CB5">
      <w:pPr>
        <w:pStyle w:val="Sumrio1"/>
        <w:rPr>
          <w:rFonts w:asciiTheme="minorHAnsi" w:eastAsiaTheme="minorEastAsia" w:hAnsiTheme="minorHAnsi" w:cstheme="minorBidi"/>
          <w:b w:val="0"/>
          <w:noProof/>
          <w:kern w:val="2"/>
          <w:sz w:val="22"/>
          <w:szCs w:val="22"/>
          <w14:ligatures w14:val="standardContextual"/>
        </w:rPr>
      </w:pPr>
      <w:hyperlink w:anchor="_Toc139475983" w:history="1">
        <w:r w:rsidR="00D70BED" w:rsidRPr="004222BC">
          <w:rPr>
            <w:rStyle w:val="Hyperlink"/>
            <w:rFonts w:cs="Arial"/>
            <w:noProof/>
            <w:lang w:val="en-US"/>
          </w:rPr>
          <w:t>4.</w:t>
        </w:r>
        <w:r w:rsidR="00D70BED">
          <w:rPr>
            <w:rFonts w:asciiTheme="minorHAnsi" w:eastAsiaTheme="minorEastAsia" w:hAnsiTheme="minorHAnsi" w:cstheme="minorBidi"/>
            <w:b w:val="0"/>
            <w:noProof/>
            <w:kern w:val="2"/>
            <w:sz w:val="22"/>
            <w:szCs w:val="22"/>
            <w14:ligatures w14:val="standardContextual"/>
          </w:rPr>
          <w:tab/>
        </w:r>
        <w:r w:rsidR="00D70BED" w:rsidRPr="004222BC">
          <w:rPr>
            <w:rStyle w:val="Hyperlink"/>
            <w:rFonts w:cs="Arial"/>
            <w:noProof/>
            <w:lang w:val="en-US"/>
          </w:rPr>
          <w:t>Responsibilities</w:t>
        </w:r>
        <w:r w:rsidR="00D70BED">
          <w:rPr>
            <w:noProof/>
            <w:webHidden/>
          </w:rPr>
          <w:tab/>
        </w:r>
        <w:r w:rsidR="00D70BED">
          <w:rPr>
            <w:noProof/>
            <w:webHidden/>
          </w:rPr>
          <w:fldChar w:fldCharType="begin"/>
        </w:r>
        <w:r w:rsidR="00D70BED">
          <w:rPr>
            <w:noProof/>
            <w:webHidden/>
          </w:rPr>
          <w:instrText xml:space="preserve"> PAGEREF _Toc139475983 \h </w:instrText>
        </w:r>
        <w:r w:rsidR="00D70BED">
          <w:rPr>
            <w:noProof/>
            <w:webHidden/>
          </w:rPr>
        </w:r>
        <w:r w:rsidR="00D70BED">
          <w:rPr>
            <w:noProof/>
            <w:webHidden/>
          </w:rPr>
          <w:fldChar w:fldCharType="separate"/>
        </w:r>
        <w:r w:rsidR="00D70BED">
          <w:rPr>
            <w:noProof/>
            <w:webHidden/>
          </w:rPr>
          <w:t>4</w:t>
        </w:r>
        <w:r w:rsidR="00D70BED">
          <w:rPr>
            <w:noProof/>
            <w:webHidden/>
          </w:rPr>
          <w:fldChar w:fldCharType="end"/>
        </w:r>
      </w:hyperlink>
    </w:p>
    <w:p w14:paraId="761EA644" w14:textId="31CF7A35" w:rsidR="00D70BED" w:rsidRDefault="00320CB5">
      <w:pPr>
        <w:pStyle w:val="Sumrio2"/>
        <w:tabs>
          <w:tab w:val="left" w:pos="960"/>
          <w:tab w:val="right" w:leader="dot" w:pos="10195"/>
        </w:tabs>
        <w:rPr>
          <w:rFonts w:asciiTheme="minorHAnsi" w:eastAsiaTheme="minorEastAsia" w:hAnsiTheme="minorHAnsi" w:cstheme="minorBidi"/>
          <w:i w:val="0"/>
          <w:noProof/>
          <w:kern w:val="2"/>
          <w:szCs w:val="22"/>
          <w14:ligatures w14:val="standardContextual"/>
        </w:rPr>
      </w:pPr>
      <w:hyperlink w:anchor="_Toc139475984" w:history="1">
        <w:r w:rsidR="00D70BED" w:rsidRPr="004222BC">
          <w:rPr>
            <w:rStyle w:val="Hyperlink"/>
            <w:noProof/>
            <w:lang w:val="en-US"/>
          </w:rPr>
          <w:t>4.1.</w:t>
        </w:r>
        <w:r w:rsidR="00D70BED">
          <w:rPr>
            <w:rFonts w:asciiTheme="minorHAnsi" w:eastAsiaTheme="minorEastAsia" w:hAnsiTheme="minorHAnsi" w:cstheme="minorBidi"/>
            <w:i w:val="0"/>
            <w:noProof/>
            <w:kern w:val="2"/>
            <w:szCs w:val="22"/>
            <w14:ligatures w14:val="standardContextual"/>
          </w:rPr>
          <w:tab/>
        </w:r>
        <w:r w:rsidR="00D70BED" w:rsidRPr="004222BC">
          <w:rPr>
            <w:rStyle w:val="Hyperlink"/>
            <w:noProof/>
            <w:lang w:val="en-US"/>
          </w:rPr>
          <w:t>RESPONSIBILITIES OF Provider/Supplier</w:t>
        </w:r>
        <w:r w:rsidR="00D70BED">
          <w:rPr>
            <w:noProof/>
            <w:webHidden/>
          </w:rPr>
          <w:tab/>
        </w:r>
        <w:r w:rsidR="00D70BED">
          <w:rPr>
            <w:noProof/>
            <w:webHidden/>
          </w:rPr>
          <w:fldChar w:fldCharType="begin"/>
        </w:r>
        <w:r w:rsidR="00D70BED">
          <w:rPr>
            <w:noProof/>
            <w:webHidden/>
          </w:rPr>
          <w:instrText xml:space="preserve"> PAGEREF _Toc139475984 \h </w:instrText>
        </w:r>
        <w:r w:rsidR="00D70BED">
          <w:rPr>
            <w:noProof/>
            <w:webHidden/>
          </w:rPr>
        </w:r>
        <w:r w:rsidR="00D70BED">
          <w:rPr>
            <w:noProof/>
            <w:webHidden/>
          </w:rPr>
          <w:fldChar w:fldCharType="separate"/>
        </w:r>
        <w:r w:rsidR="00D70BED">
          <w:rPr>
            <w:noProof/>
            <w:webHidden/>
          </w:rPr>
          <w:t>4</w:t>
        </w:r>
        <w:r w:rsidR="00D70BED">
          <w:rPr>
            <w:noProof/>
            <w:webHidden/>
          </w:rPr>
          <w:fldChar w:fldCharType="end"/>
        </w:r>
      </w:hyperlink>
    </w:p>
    <w:p w14:paraId="10DD6C8D" w14:textId="1837E731" w:rsidR="00D70BED" w:rsidRDefault="00320CB5">
      <w:pPr>
        <w:pStyle w:val="Sumrio3"/>
        <w:tabs>
          <w:tab w:val="left" w:pos="1440"/>
          <w:tab w:val="right" w:leader="dot" w:pos="10195"/>
        </w:tabs>
        <w:rPr>
          <w:rFonts w:asciiTheme="minorHAnsi" w:eastAsiaTheme="minorEastAsia" w:hAnsiTheme="minorHAnsi" w:cstheme="minorBidi"/>
          <w:noProof/>
          <w:kern w:val="2"/>
          <w:sz w:val="22"/>
          <w:szCs w:val="22"/>
          <w14:ligatures w14:val="standardContextual"/>
        </w:rPr>
      </w:pPr>
      <w:hyperlink w:anchor="_Toc139475985" w:history="1">
        <w:r w:rsidR="00D70BED" w:rsidRPr="004222BC">
          <w:rPr>
            <w:rStyle w:val="Hyperlink"/>
            <w:noProof/>
            <w:lang w:val="en-US"/>
          </w:rPr>
          <w:t>4.1.1.</w:t>
        </w:r>
        <w:r w:rsidR="00D70BED">
          <w:rPr>
            <w:rFonts w:asciiTheme="minorHAnsi" w:eastAsiaTheme="minorEastAsia" w:hAnsiTheme="minorHAnsi" w:cstheme="minorBidi"/>
            <w:noProof/>
            <w:kern w:val="2"/>
            <w:sz w:val="22"/>
            <w:szCs w:val="22"/>
            <w14:ligatures w14:val="standardContextual"/>
          </w:rPr>
          <w:tab/>
        </w:r>
        <w:r w:rsidR="00D70BED" w:rsidRPr="004222BC">
          <w:rPr>
            <w:rStyle w:val="Hyperlink"/>
            <w:noProof/>
            <w:lang w:val="en-US"/>
          </w:rPr>
          <w:t>Identification of process Deviations/ Risks</w:t>
        </w:r>
        <w:r w:rsidR="00D70BED">
          <w:rPr>
            <w:noProof/>
            <w:webHidden/>
          </w:rPr>
          <w:tab/>
        </w:r>
        <w:r w:rsidR="00D70BED">
          <w:rPr>
            <w:noProof/>
            <w:webHidden/>
          </w:rPr>
          <w:fldChar w:fldCharType="begin"/>
        </w:r>
        <w:r w:rsidR="00D70BED">
          <w:rPr>
            <w:noProof/>
            <w:webHidden/>
          </w:rPr>
          <w:instrText xml:space="preserve"> PAGEREF _Toc139475985 \h </w:instrText>
        </w:r>
        <w:r w:rsidR="00D70BED">
          <w:rPr>
            <w:noProof/>
            <w:webHidden/>
          </w:rPr>
        </w:r>
        <w:r w:rsidR="00D70BED">
          <w:rPr>
            <w:noProof/>
            <w:webHidden/>
          </w:rPr>
          <w:fldChar w:fldCharType="separate"/>
        </w:r>
        <w:r w:rsidR="00D70BED">
          <w:rPr>
            <w:noProof/>
            <w:webHidden/>
          </w:rPr>
          <w:t>4</w:t>
        </w:r>
        <w:r w:rsidR="00D70BED">
          <w:rPr>
            <w:noProof/>
            <w:webHidden/>
          </w:rPr>
          <w:fldChar w:fldCharType="end"/>
        </w:r>
      </w:hyperlink>
    </w:p>
    <w:p w14:paraId="199A1BCA" w14:textId="1F0C2CEA" w:rsidR="00D70BED" w:rsidRDefault="00320CB5">
      <w:pPr>
        <w:pStyle w:val="Sumrio3"/>
        <w:tabs>
          <w:tab w:val="left" w:pos="1440"/>
          <w:tab w:val="right" w:leader="dot" w:pos="10195"/>
        </w:tabs>
        <w:rPr>
          <w:rFonts w:asciiTheme="minorHAnsi" w:eastAsiaTheme="minorEastAsia" w:hAnsiTheme="minorHAnsi" w:cstheme="minorBidi"/>
          <w:noProof/>
          <w:kern w:val="2"/>
          <w:sz w:val="22"/>
          <w:szCs w:val="22"/>
          <w14:ligatures w14:val="standardContextual"/>
        </w:rPr>
      </w:pPr>
      <w:hyperlink w:anchor="_Toc139475986" w:history="1">
        <w:r w:rsidR="00D70BED" w:rsidRPr="004222BC">
          <w:rPr>
            <w:rStyle w:val="Hyperlink"/>
            <w:noProof/>
            <w:lang w:val="en-US"/>
          </w:rPr>
          <w:t>4.1.2.</w:t>
        </w:r>
        <w:r w:rsidR="00D70BED">
          <w:rPr>
            <w:rFonts w:asciiTheme="minorHAnsi" w:eastAsiaTheme="minorEastAsia" w:hAnsiTheme="minorHAnsi" w:cstheme="minorBidi"/>
            <w:noProof/>
            <w:kern w:val="2"/>
            <w:sz w:val="22"/>
            <w:szCs w:val="22"/>
            <w14:ligatures w14:val="standardContextual"/>
          </w:rPr>
          <w:tab/>
        </w:r>
        <w:r w:rsidR="00D70BED" w:rsidRPr="004222BC">
          <w:rPr>
            <w:rStyle w:val="Hyperlink"/>
            <w:noProof/>
            <w:lang w:val="en-US"/>
          </w:rPr>
          <w:t>Reporting Information Security Incidents</w:t>
        </w:r>
        <w:r w:rsidR="00D70BED">
          <w:rPr>
            <w:noProof/>
            <w:webHidden/>
          </w:rPr>
          <w:tab/>
        </w:r>
        <w:r w:rsidR="00D70BED">
          <w:rPr>
            <w:noProof/>
            <w:webHidden/>
          </w:rPr>
          <w:fldChar w:fldCharType="begin"/>
        </w:r>
        <w:r w:rsidR="00D70BED">
          <w:rPr>
            <w:noProof/>
            <w:webHidden/>
          </w:rPr>
          <w:instrText xml:space="preserve"> PAGEREF _Toc139475986 \h </w:instrText>
        </w:r>
        <w:r w:rsidR="00D70BED">
          <w:rPr>
            <w:noProof/>
            <w:webHidden/>
          </w:rPr>
        </w:r>
        <w:r w:rsidR="00D70BED">
          <w:rPr>
            <w:noProof/>
            <w:webHidden/>
          </w:rPr>
          <w:fldChar w:fldCharType="separate"/>
        </w:r>
        <w:r w:rsidR="00D70BED">
          <w:rPr>
            <w:noProof/>
            <w:webHidden/>
          </w:rPr>
          <w:t>4</w:t>
        </w:r>
        <w:r w:rsidR="00D70BED">
          <w:rPr>
            <w:noProof/>
            <w:webHidden/>
          </w:rPr>
          <w:fldChar w:fldCharType="end"/>
        </w:r>
      </w:hyperlink>
    </w:p>
    <w:p w14:paraId="4828E18F" w14:textId="1AA5E1B1" w:rsidR="00D70BED" w:rsidRDefault="00320CB5">
      <w:pPr>
        <w:pStyle w:val="Sumrio1"/>
        <w:rPr>
          <w:rFonts w:asciiTheme="minorHAnsi" w:eastAsiaTheme="minorEastAsia" w:hAnsiTheme="minorHAnsi" w:cstheme="minorBidi"/>
          <w:b w:val="0"/>
          <w:noProof/>
          <w:kern w:val="2"/>
          <w:sz w:val="22"/>
          <w:szCs w:val="22"/>
          <w14:ligatures w14:val="standardContextual"/>
        </w:rPr>
      </w:pPr>
      <w:hyperlink w:anchor="_Toc139475987" w:history="1">
        <w:r w:rsidR="00D70BED" w:rsidRPr="004222BC">
          <w:rPr>
            <w:rStyle w:val="Hyperlink"/>
            <w:rFonts w:cs="Arial"/>
            <w:noProof/>
            <w:lang w:val="en-US"/>
          </w:rPr>
          <w:t>5.</w:t>
        </w:r>
        <w:r w:rsidR="00D70BED">
          <w:rPr>
            <w:rFonts w:asciiTheme="minorHAnsi" w:eastAsiaTheme="minorEastAsia" w:hAnsiTheme="minorHAnsi" w:cstheme="minorBidi"/>
            <w:b w:val="0"/>
            <w:noProof/>
            <w:kern w:val="2"/>
            <w:sz w:val="22"/>
            <w:szCs w:val="22"/>
            <w14:ligatures w14:val="standardContextual"/>
          </w:rPr>
          <w:tab/>
        </w:r>
        <w:r w:rsidR="00D70BED" w:rsidRPr="004222BC">
          <w:rPr>
            <w:rStyle w:val="Hyperlink"/>
            <w:rFonts w:cs="Arial"/>
            <w:noProof/>
            <w:lang w:val="en-US"/>
          </w:rPr>
          <w:t>Policy Description</w:t>
        </w:r>
        <w:r w:rsidR="00D70BED">
          <w:rPr>
            <w:noProof/>
            <w:webHidden/>
          </w:rPr>
          <w:tab/>
        </w:r>
        <w:r w:rsidR="00D70BED">
          <w:rPr>
            <w:noProof/>
            <w:webHidden/>
          </w:rPr>
          <w:fldChar w:fldCharType="begin"/>
        </w:r>
        <w:r w:rsidR="00D70BED">
          <w:rPr>
            <w:noProof/>
            <w:webHidden/>
          </w:rPr>
          <w:instrText xml:space="preserve"> PAGEREF _Toc139475987 \h </w:instrText>
        </w:r>
        <w:r w:rsidR="00D70BED">
          <w:rPr>
            <w:noProof/>
            <w:webHidden/>
          </w:rPr>
        </w:r>
        <w:r w:rsidR="00D70BED">
          <w:rPr>
            <w:noProof/>
            <w:webHidden/>
          </w:rPr>
          <w:fldChar w:fldCharType="separate"/>
        </w:r>
        <w:r w:rsidR="00D70BED">
          <w:rPr>
            <w:noProof/>
            <w:webHidden/>
          </w:rPr>
          <w:t>4</w:t>
        </w:r>
        <w:r w:rsidR="00D70BED">
          <w:rPr>
            <w:noProof/>
            <w:webHidden/>
          </w:rPr>
          <w:fldChar w:fldCharType="end"/>
        </w:r>
      </w:hyperlink>
    </w:p>
    <w:p w14:paraId="6362083C" w14:textId="7E744242" w:rsidR="00D70BED" w:rsidRDefault="00320CB5">
      <w:pPr>
        <w:pStyle w:val="Sumrio2"/>
        <w:tabs>
          <w:tab w:val="left" w:pos="960"/>
          <w:tab w:val="right" w:leader="dot" w:pos="10195"/>
        </w:tabs>
        <w:rPr>
          <w:rFonts w:asciiTheme="minorHAnsi" w:eastAsiaTheme="minorEastAsia" w:hAnsiTheme="minorHAnsi" w:cstheme="minorBidi"/>
          <w:i w:val="0"/>
          <w:noProof/>
          <w:kern w:val="2"/>
          <w:szCs w:val="22"/>
          <w14:ligatures w14:val="standardContextual"/>
        </w:rPr>
      </w:pPr>
      <w:hyperlink w:anchor="_Toc139475988" w:history="1">
        <w:r w:rsidR="00D70BED" w:rsidRPr="004222BC">
          <w:rPr>
            <w:rStyle w:val="Hyperlink"/>
            <w:noProof/>
            <w:lang w:val="en-US"/>
          </w:rPr>
          <w:t>5.1.</w:t>
        </w:r>
        <w:r w:rsidR="00D70BED">
          <w:rPr>
            <w:rFonts w:asciiTheme="minorHAnsi" w:eastAsiaTheme="minorEastAsia" w:hAnsiTheme="minorHAnsi" w:cstheme="minorBidi"/>
            <w:i w:val="0"/>
            <w:noProof/>
            <w:kern w:val="2"/>
            <w:szCs w:val="22"/>
            <w14:ligatures w14:val="standardContextual"/>
          </w:rPr>
          <w:tab/>
        </w:r>
        <w:r w:rsidR="00D70BED" w:rsidRPr="004222BC">
          <w:rPr>
            <w:rStyle w:val="Hyperlink"/>
            <w:noProof/>
            <w:lang w:val="en-US"/>
          </w:rPr>
          <w:t>Asset management</w:t>
        </w:r>
        <w:r w:rsidR="00D70BED">
          <w:rPr>
            <w:noProof/>
            <w:webHidden/>
          </w:rPr>
          <w:tab/>
        </w:r>
        <w:r w:rsidR="00D70BED">
          <w:rPr>
            <w:noProof/>
            <w:webHidden/>
          </w:rPr>
          <w:fldChar w:fldCharType="begin"/>
        </w:r>
        <w:r w:rsidR="00D70BED">
          <w:rPr>
            <w:noProof/>
            <w:webHidden/>
          </w:rPr>
          <w:instrText xml:space="preserve"> PAGEREF _Toc139475988 \h </w:instrText>
        </w:r>
        <w:r w:rsidR="00D70BED">
          <w:rPr>
            <w:noProof/>
            <w:webHidden/>
          </w:rPr>
        </w:r>
        <w:r w:rsidR="00D70BED">
          <w:rPr>
            <w:noProof/>
            <w:webHidden/>
          </w:rPr>
          <w:fldChar w:fldCharType="separate"/>
        </w:r>
        <w:r w:rsidR="00D70BED">
          <w:rPr>
            <w:noProof/>
            <w:webHidden/>
          </w:rPr>
          <w:t>5</w:t>
        </w:r>
        <w:r w:rsidR="00D70BED">
          <w:rPr>
            <w:noProof/>
            <w:webHidden/>
          </w:rPr>
          <w:fldChar w:fldCharType="end"/>
        </w:r>
      </w:hyperlink>
    </w:p>
    <w:p w14:paraId="42E2C51B" w14:textId="302CE084" w:rsidR="00D70BED" w:rsidRDefault="00320CB5">
      <w:pPr>
        <w:pStyle w:val="Sumrio2"/>
        <w:tabs>
          <w:tab w:val="left" w:pos="960"/>
          <w:tab w:val="right" w:leader="dot" w:pos="10195"/>
        </w:tabs>
        <w:rPr>
          <w:rFonts w:asciiTheme="minorHAnsi" w:eastAsiaTheme="minorEastAsia" w:hAnsiTheme="minorHAnsi" w:cstheme="minorBidi"/>
          <w:i w:val="0"/>
          <w:noProof/>
          <w:kern w:val="2"/>
          <w:szCs w:val="22"/>
          <w14:ligatures w14:val="standardContextual"/>
        </w:rPr>
      </w:pPr>
      <w:hyperlink w:anchor="_Toc139475989" w:history="1">
        <w:r w:rsidR="00D70BED" w:rsidRPr="004222BC">
          <w:rPr>
            <w:rStyle w:val="Hyperlink"/>
            <w:noProof/>
            <w:lang w:val="en-US"/>
          </w:rPr>
          <w:t>5.2.</w:t>
        </w:r>
        <w:r w:rsidR="00D70BED">
          <w:rPr>
            <w:rFonts w:asciiTheme="minorHAnsi" w:eastAsiaTheme="minorEastAsia" w:hAnsiTheme="minorHAnsi" w:cstheme="minorBidi"/>
            <w:i w:val="0"/>
            <w:noProof/>
            <w:kern w:val="2"/>
            <w:szCs w:val="22"/>
            <w14:ligatures w14:val="standardContextual"/>
          </w:rPr>
          <w:tab/>
        </w:r>
        <w:r w:rsidR="00D70BED" w:rsidRPr="004222BC">
          <w:rPr>
            <w:rStyle w:val="Hyperlink"/>
            <w:noProof/>
            <w:lang w:val="en-US"/>
          </w:rPr>
          <w:t>Physical and logical access control</w:t>
        </w:r>
        <w:r w:rsidR="00D70BED">
          <w:rPr>
            <w:noProof/>
            <w:webHidden/>
          </w:rPr>
          <w:tab/>
        </w:r>
        <w:r w:rsidR="00D70BED">
          <w:rPr>
            <w:noProof/>
            <w:webHidden/>
          </w:rPr>
          <w:fldChar w:fldCharType="begin"/>
        </w:r>
        <w:r w:rsidR="00D70BED">
          <w:rPr>
            <w:noProof/>
            <w:webHidden/>
          </w:rPr>
          <w:instrText xml:space="preserve"> PAGEREF _Toc139475989 \h </w:instrText>
        </w:r>
        <w:r w:rsidR="00D70BED">
          <w:rPr>
            <w:noProof/>
            <w:webHidden/>
          </w:rPr>
        </w:r>
        <w:r w:rsidR="00D70BED">
          <w:rPr>
            <w:noProof/>
            <w:webHidden/>
          </w:rPr>
          <w:fldChar w:fldCharType="separate"/>
        </w:r>
        <w:r w:rsidR="00D70BED">
          <w:rPr>
            <w:noProof/>
            <w:webHidden/>
          </w:rPr>
          <w:t>5</w:t>
        </w:r>
        <w:r w:rsidR="00D70BED">
          <w:rPr>
            <w:noProof/>
            <w:webHidden/>
          </w:rPr>
          <w:fldChar w:fldCharType="end"/>
        </w:r>
      </w:hyperlink>
    </w:p>
    <w:p w14:paraId="10B07873" w14:textId="5A07F982" w:rsidR="00D70BED" w:rsidRDefault="00320CB5">
      <w:pPr>
        <w:pStyle w:val="Sumrio2"/>
        <w:tabs>
          <w:tab w:val="left" w:pos="960"/>
          <w:tab w:val="right" w:leader="dot" w:pos="10195"/>
        </w:tabs>
        <w:rPr>
          <w:rFonts w:asciiTheme="minorHAnsi" w:eastAsiaTheme="minorEastAsia" w:hAnsiTheme="minorHAnsi" w:cstheme="minorBidi"/>
          <w:i w:val="0"/>
          <w:noProof/>
          <w:kern w:val="2"/>
          <w:szCs w:val="22"/>
          <w14:ligatures w14:val="standardContextual"/>
        </w:rPr>
      </w:pPr>
      <w:hyperlink w:anchor="_Toc139475990" w:history="1">
        <w:r w:rsidR="00D70BED" w:rsidRPr="004222BC">
          <w:rPr>
            <w:rStyle w:val="Hyperlink"/>
            <w:noProof/>
            <w:lang w:val="en-US"/>
          </w:rPr>
          <w:t>5.3.</w:t>
        </w:r>
        <w:r w:rsidR="00D70BED">
          <w:rPr>
            <w:rFonts w:asciiTheme="minorHAnsi" w:eastAsiaTheme="minorEastAsia" w:hAnsiTheme="minorHAnsi" w:cstheme="minorBidi"/>
            <w:i w:val="0"/>
            <w:noProof/>
            <w:kern w:val="2"/>
            <w:szCs w:val="22"/>
            <w14:ligatures w14:val="standardContextual"/>
          </w:rPr>
          <w:tab/>
        </w:r>
        <w:r w:rsidR="00D70BED" w:rsidRPr="004222BC">
          <w:rPr>
            <w:rStyle w:val="Hyperlink"/>
            <w:noProof/>
            <w:lang w:val="en-US"/>
          </w:rPr>
          <w:t>Perimeter delimitation and physical security protection</w:t>
        </w:r>
        <w:r w:rsidR="00D70BED">
          <w:rPr>
            <w:noProof/>
            <w:webHidden/>
          </w:rPr>
          <w:tab/>
        </w:r>
        <w:r w:rsidR="00D70BED">
          <w:rPr>
            <w:noProof/>
            <w:webHidden/>
          </w:rPr>
          <w:fldChar w:fldCharType="begin"/>
        </w:r>
        <w:r w:rsidR="00D70BED">
          <w:rPr>
            <w:noProof/>
            <w:webHidden/>
          </w:rPr>
          <w:instrText xml:space="preserve"> PAGEREF _Toc139475990 \h </w:instrText>
        </w:r>
        <w:r w:rsidR="00D70BED">
          <w:rPr>
            <w:noProof/>
            <w:webHidden/>
          </w:rPr>
        </w:r>
        <w:r w:rsidR="00D70BED">
          <w:rPr>
            <w:noProof/>
            <w:webHidden/>
          </w:rPr>
          <w:fldChar w:fldCharType="separate"/>
        </w:r>
        <w:r w:rsidR="00D70BED">
          <w:rPr>
            <w:noProof/>
            <w:webHidden/>
          </w:rPr>
          <w:t>5</w:t>
        </w:r>
        <w:r w:rsidR="00D70BED">
          <w:rPr>
            <w:noProof/>
            <w:webHidden/>
          </w:rPr>
          <w:fldChar w:fldCharType="end"/>
        </w:r>
      </w:hyperlink>
    </w:p>
    <w:p w14:paraId="5D098CDF" w14:textId="6B922680" w:rsidR="00D70BED" w:rsidRDefault="00320CB5">
      <w:pPr>
        <w:pStyle w:val="Sumrio2"/>
        <w:tabs>
          <w:tab w:val="left" w:pos="960"/>
          <w:tab w:val="right" w:leader="dot" w:pos="10195"/>
        </w:tabs>
        <w:rPr>
          <w:rFonts w:asciiTheme="minorHAnsi" w:eastAsiaTheme="minorEastAsia" w:hAnsiTheme="minorHAnsi" w:cstheme="minorBidi"/>
          <w:i w:val="0"/>
          <w:noProof/>
          <w:kern w:val="2"/>
          <w:szCs w:val="22"/>
          <w14:ligatures w14:val="standardContextual"/>
        </w:rPr>
      </w:pPr>
      <w:hyperlink w:anchor="_Toc139475991" w:history="1">
        <w:r w:rsidR="00D70BED" w:rsidRPr="004222BC">
          <w:rPr>
            <w:rStyle w:val="Hyperlink"/>
            <w:noProof/>
            <w:lang w:val="en-US"/>
          </w:rPr>
          <w:t>5.4.</w:t>
        </w:r>
        <w:r w:rsidR="00D70BED">
          <w:rPr>
            <w:rFonts w:asciiTheme="minorHAnsi" w:eastAsiaTheme="minorEastAsia" w:hAnsiTheme="minorHAnsi" w:cstheme="minorBidi"/>
            <w:i w:val="0"/>
            <w:noProof/>
            <w:kern w:val="2"/>
            <w:szCs w:val="22"/>
            <w14:ligatures w14:val="standardContextual"/>
          </w:rPr>
          <w:tab/>
        </w:r>
        <w:r w:rsidR="00D70BED" w:rsidRPr="004222BC">
          <w:rPr>
            <w:rStyle w:val="Hyperlink"/>
            <w:noProof/>
            <w:lang w:val="en-US"/>
          </w:rPr>
          <w:t>Acceptable use of assets and resources</w:t>
        </w:r>
        <w:r w:rsidR="00D70BED">
          <w:rPr>
            <w:noProof/>
            <w:webHidden/>
          </w:rPr>
          <w:tab/>
        </w:r>
        <w:r w:rsidR="00D70BED">
          <w:rPr>
            <w:noProof/>
            <w:webHidden/>
          </w:rPr>
          <w:fldChar w:fldCharType="begin"/>
        </w:r>
        <w:r w:rsidR="00D70BED">
          <w:rPr>
            <w:noProof/>
            <w:webHidden/>
          </w:rPr>
          <w:instrText xml:space="preserve"> PAGEREF _Toc139475991 \h </w:instrText>
        </w:r>
        <w:r w:rsidR="00D70BED">
          <w:rPr>
            <w:noProof/>
            <w:webHidden/>
          </w:rPr>
        </w:r>
        <w:r w:rsidR="00D70BED">
          <w:rPr>
            <w:noProof/>
            <w:webHidden/>
          </w:rPr>
          <w:fldChar w:fldCharType="separate"/>
        </w:r>
        <w:r w:rsidR="00D70BED">
          <w:rPr>
            <w:noProof/>
            <w:webHidden/>
          </w:rPr>
          <w:t>6</w:t>
        </w:r>
        <w:r w:rsidR="00D70BED">
          <w:rPr>
            <w:noProof/>
            <w:webHidden/>
          </w:rPr>
          <w:fldChar w:fldCharType="end"/>
        </w:r>
      </w:hyperlink>
    </w:p>
    <w:p w14:paraId="526E3096" w14:textId="177726BE" w:rsidR="00D70BED" w:rsidRDefault="00320CB5">
      <w:pPr>
        <w:pStyle w:val="Sumrio2"/>
        <w:tabs>
          <w:tab w:val="left" w:pos="960"/>
          <w:tab w:val="right" w:leader="dot" w:pos="10195"/>
        </w:tabs>
        <w:rPr>
          <w:rFonts w:asciiTheme="minorHAnsi" w:eastAsiaTheme="minorEastAsia" w:hAnsiTheme="minorHAnsi" w:cstheme="minorBidi"/>
          <w:i w:val="0"/>
          <w:noProof/>
          <w:kern w:val="2"/>
          <w:szCs w:val="22"/>
          <w14:ligatures w14:val="standardContextual"/>
        </w:rPr>
      </w:pPr>
      <w:hyperlink w:anchor="_Toc139475992" w:history="1">
        <w:r w:rsidR="00D70BED" w:rsidRPr="004222BC">
          <w:rPr>
            <w:rStyle w:val="Hyperlink"/>
            <w:noProof/>
            <w:lang w:val="en-US"/>
          </w:rPr>
          <w:t>5.5.</w:t>
        </w:r>
        <w:r w:rsidR="00D70BED">
          <w:rPr>
            <w:rFonts w:asciiTheme="minorHAnsi" w:eastAsiaTheme="minorEastAsia" w:hAnsiTheme="minorHAnsi" w:cstheme="minorBidi"/>
            <w:i w:val="0"/>
            <w:noProof/>
            <w:kern w:val="2"/>
            <w:szCs w:val="22"/>
            <w14:ligatures w14:val="standardContextual"/>
          </w:rPr>
          <w:tab/>
        </w:r>
        <w:r w:rsidR="00D70BED" w:rsidRPr="004222BC">
          <w:rPr>
            <w:rStyle w:val="Hyperlink"/>
            <w:noProof/>
            <w:lang w:val="en-US"/>
          </w:rPr>
          <w:t>Analysis and security assurance in information systems</w:t>
        </w:r>
        <w:r w:rsidR="00D70BED">
          <w:rPr>
            <w:noProof/>
            <w:webHidden/>
          </w:rPr>
          <w:tab/>
        </w:r>
        <w:r w:rsidR="00D70BED">
          <w:rPr>
            <w:noProof/>
            <w:webHidden/>
          </w:rPr>
          <w:fldChar w:fldCharType="begin"/>
        </w:r>
        <w:r w:rsidR="00D70BED">
          <w:rPr>
            <w:noProof/>
            <w:webHidden/>
          </w:rPr>
          <w:instrText xml:space="preserve"> PAGEREF _Toc139475992 \h </w:instrText>
        </w:r>
        <w:r w:rsidR="00D70BED">
          <w:rPr>
            <w:noProof/>
            <w:webHidden/>
          </w:rPr>
        </w:r>
        <w:r w:rsidR="00D70BED">
          <w:rPr>
            <w:noProof/>
            <w:webHidden/>
          </w:rPr>
          <w:fldChar w:fldCharType="separate"/>
        </w:r>
        <w:r w:rsidR="00D70BED">
          <w:rPr>
            <w:noProof/>
            <w:webHidden/>
          </w:rPr>
          <w:t>6</w:t>
        </w:r>
        <w:r w:rsidR="00D70BED">
          <w:rPr>
            <w:noProof/>
            <w:webHidden/>
          </w:rPr>
          <w:fldChar w:fldCharType="end"/>
        </w:r>
      </w:hyperlink>
    </w:p>
    <w:p w14:paraId="684AC1B5" w14:textId="13247A23" w:rsidR="00D70BED" w:rsidRDefault="00320CB5">
      <w:pPr>
        <w:pStyle w:val="Sumrio2"/>
        <w:tabs>
          <w:tab w:val="left" w:pos="960"/>
          <w:tab w:val="right" w:leader="dot" w:pos="10195"/>
        </w:tabs>
        <w:rPr>
          <w:rFonts w:asciiTheme="minorHAnsi" w:eastAsiaTheme="minorEastAsia" w:hAnsiTheme="minorHAnsi" w:cstheme="minorBidi"/>
          <w:i w:val="0"/>
          <w:noProof/>
          <w:kern w:val="2"/>
          <w:szCs w:val="22"/>
          <w14:ligatures w14:val="standardContextual"/>
        </w:rPr>
      </w:pPr>
      <w:hyperlink w:anchor="_Toc139475993" w:history="1">
        <w:r w:rsidR="00D70BED" w:rsidRPr="004222BC">
          <w:rPr>
            <w:rStyle w:val="Hyperlink"/>
            <w:noProof/>
            <w:lang w:val="en-US"/>
          </w:rPr>
          <w:t>5.6.</w:t>
        </w:r>
        <w:r w:rsidR="00D70BED">
          <w:rPr>
            <w:rFonts w:asciiTheme="minorHAnsi" w:eastAsiaTheme="minorEastAsia" w:hAnsiTheme="minorHAnsi" w:cstheme="minorBidi"/>
            <w:i w:val="0"/>
            <w:noProof/>
            <w:kern w:val="2"/>
            <w:szCs w:val="22"/>
            <w14:ligatures w14:val="standardContextual"/>
          </w:rPr>
          <w:tab/>
        </w:r>
        <w:r w:rsidR="00D70BED" w:rsidRPr="004222BC">
          <w:rPr>
            <w:rStyle w:val="Hyperlink"/>
            <w:noProof/>
            <w:lang w:val="en-US"/>
          </w:rPr>
          <w:t>Human Resources, Interactions and Communications</w:t>
        </w:r>
        <w:r w:rsidR="00D70BED">
          <w:rPr>
            <w:noProof/>
            <w:webHidden/>
          </w:rPr>
          <w:tab/>
        </w:r>
        <w:r w:rsidR="00D70BED">
          <w:rPr>
            <w:noProof/>
            <w:webHidden/>
          </w:rPr>
          <w:fldChar w:fldCharType="begin"/>
        </w:r>
        <w:r w:rsidR="00D70BED">
          <w:rPr>
            <w:noProof/>
            <w:webHidden/>
          </w:rPr>
          <w:instrText xml:space="preserve"> PAGEREF _Toc139475993 \h </w:instrText>
        </w:r>
        <w:r w:rsidR="00D70BED">
          <w:rPr>
            <w:noProof/>
            <w:webHidden/>
          </w:rPr>
        </w:r>
        <w:r w:rsidR="00D70BED">
          <w:rPr>
            <w:noProof/>
            <w:webHidden/>
          </w:rPr>
          <w:fldChar w:fldCharType="separate"/>
        </w:r>
        <w:r w:rsidR="00D70BED">
          <w:rPr>
            <w:noProof/>
            <w:webHidden/>
          </w:rPr>
          <w:t>6</w:t>
        </w:r>
        <w:r w:rsidR="00D70BED">
          <w:rPr>
            <w:noProof/>
            <w:webHidden/>
          </w:rPr>
          <w:fldChar w:fldCharType="end"/>
        </w:r>
      </w:hyperlink>
    </w:p>
    <w:p w14:paraId="16F62714" w14:textId="4F1A5123" w:rsidR="00D70BED" w:rsidRDefault="00320CB5">
      <w:pPr>
        <w:pStyle w:val="Sumrio2"/>
        <w:tabs>
          <w:tab w:val="left" w:pos="960"/>
          <w:tab w:val="right" w:leader="dot" w:pos="10195"/>
        </w:tabs>
        <w:rPr>
          <w:rFonts w:asciiTheme="minorHAnsi" w:eastAsiaTheme="minorEastAsia" w:hAnsiTheme="minorHAnsi" w:cstheme="minorBidi"/>
          <w:i w:val="0"/>
          <w:noProof/>
          <w:kern w:val="2"/>
          <w:szCs w:val="22"/>
          <w14:ligatures w14:val="standardContextual"/>
        </w:rPr>
      </w:pPr>
      <w:hyperlink w:anchor="_Toc139475994" w:history="1">
        <w:r w:rsidR="00D70BED" w:rsidRPr="004222BC">
          <w:rPr>
            <w:rStyle w:val="Hyperlink"/>
            <w:noProof/>
            <w:lang w:val="en-US"/>
          </w:rPr>
          <w:t>5.7.</w:t>
        </w:r>
        <w:r w:rsidR="00D70BED">
          <w:rPr>
            <w:rFonts w:asciiTheme="minorHAnsi" w:eastAsiaTheme="minorEastAsia" w:hAnsiTheme="minorHAnsi" w:cstheme="minorBidi"/>
            <w:i w:val="0"/>
            <w:noProof/>
            <w:kern w:val="2"/>
            <w:szCs w:val="22"/>
            <w14:ligatures w14:val="standardContextual"/>
          </w:rPr>
          <w:tab/>
        </w:r>
        <w:r w:rsidR="00D70BED" w:rsidRPr="004222BC">
          <w:rPr>
            <w:rStyle w:val="Hyperlink"/>
            <w:noProof/>
            <w:lang w:val="en-US"/>
          </w:rPr>
          <w:t>Continuity, Disaster, or Emergency Situation Plans</w:t>
        </w:r>
        <w:r w:rsidR="00D70BED">
          <w:rPr>
            <w:noProof/>
            <w:webHidden/>
          </w:rPr>
          <w:tab/>
        </w:r>
        <w:r w:rsidR="00D70BED">
          <w:rPr>
            <w:noProof/>
            <w:webHidden/>
          </w:rPr>
          <w:fldChar w:fldCharType="begin"/>
        </w:r>
        <w:r w:rsidR="00D70BED">
          <w:rPr>
            <w:noProof/>
            <w:webHidden/>
          </w:rPr>
          <w:instrText xml:space="preserve"> PAGEREF _Toc139475994 \h </w:instrText>
        </w:r>
        <w:r w:rsidR="00D70BED">
          <w:rPr>
            <w:noProof/>
            <w:webHidden/>
          </w:rPr>
        </w:r>
        <w:r w:rsidR="00D70BED">
          <w:rPr>
            <w:noProof/>
            <w:webHidden/>
          </w:rPr>
          <w:fldChar w:fldCharType="separate"/>
        </w:r>
        <w:r w:rsidR="00D70BED">
          <w:rPr>
            <w:noProof/>
            <w:webHidden/>
          </w:rPr>
          <w:t>6</w:t>
        </w:r>
        <w:r w:rsidR="00D70BED">
          <w:rPr>
            <w:noProof/>
            <w:webHidden/>
          </w:rPr>
          <w:fldChar w:fldCharType="end"/>
        </w:r>
      </w:hyperlink>
    </w:p>
    <w:p w14:paraId="7C45FA6F" w14:textId="005681AC" w:rsidR="00D70BED" w:rsidRDefault="00320CB5">
      <w:pPr>
        <w:pStyle w:val="Sumrio2"/>
        <w:tabs>
          <w:tab w:val="left" w:pos="960"/>
          <w:tab w:val="right" w:leader="dot" w:pos="10195"/>
        </w:tabs>
        <w:rPr>
          <w:rFonts w:asciiTheme="minorHAnsi" w:eastAsiaTheme="minorEastAsia" w:hAnsiTheme="minorHAnsi" w:cstheme="minorBidi"/>
          <w:i w:val="0"/>
          <w:noProof/>
          <w:kern w:val="2"/>
          <w:szCs w:val="22"/>
          <w14:ligatures w14:val="standardContextual"/>
        </w:rPr>
      </w:pPr>
      <w:hyperlink w:anchor="_Toc139475995" w:history="1">
        <w:r w:rsidR="00D70BED" w:rsidRPr="004222BC">
          <w:rPr>
            <w:rStyle w:val="Hyperlink"/>
            <w:noProof/>
            <w:lang w:val="en-US"/>
          </w:rPr>
          <w:t>5.8.</w:t>
        </w:r>
        <w:r w:rsidR="00D70BED">
          <w:rPr>
            <w:rFonts w:asciiTheme="minorHAnsi" w:eastAsiaTheme="minorEastAsia" w:hAnsiTheme="minorHAnsi" w:cstheme="minorBidi"/>
            <w:i w:val="0"/>
            <w:noProof/>
            <w:kern w:val="2"/>
            <w:szCs w:val="22"/>
            <w14:ligatures w14:val="standardContextual"/>
          </w:rPr>
          <w:tab/>
        </w:r>
        <w:r w:rsidR="00D70BED" w:rsidRPr="004222BC">
          <w:rPr>
            <w:rStyle w:val="Hyperlink"/>
            <w:noProof/>
            <w:lang w:val="en-US"/>
          </w:rPr>
          <w:t>Additional legal and regulatory requirements</w:t>
        </w:r>
        <w:r w:rsidR="00D70BED">
          <w:rPr>
            <w:noProof/>
            <w:webHidden/>
          </w:rPr>
          <w:tab/>
        </w:r>
        <w:r w:rsidR="00D70BED">
          <w:rPr>
            <w:noProof/>
            <w:webHidden/>
          </w:rPr>
          <w:fldChar w:fldCharType="begin"/>
        </w:r>
        <w:r w:rsidR="00D70BED">
          <w:rPr>
            <w:noProof/>
            <w:webHidden/>
          </w:rPr>
          <w:instrText xml:space="preserve"> PAGEREF _Toc139475995 \h </w:instrText>
        </w:r>
        <w:r w:rsidR="00D70BED">
          <w:rPr>
            <w:noProof/>
            <w:webHidden/>
          </w:rPr>
        </w:r>
        <w:r w:rsidR="00D70BED">
          <w:rPr>
            <w:noProof/>
            <w:webHidden/>
          </w:rPr>
          <w:fldChar w:fldCharType="separate"/>
        </w:r>
        <w:r w:rsidR="00D70BED">
          <w:rPr>
            <w:noProof/>
            <w:webHidden/>
          </w:rPr>
          <w:t>7</w:t>
        </w:r>
        <w:r w:rsidR="00D70BED">
          <w:rPr>
            <w:noProof/>
            <w:webHidden/>
          </w:rPr>
          <w:fldChar w:fldCharType="end"/>
        </w:r>
      </w:hyperlink>
    </w:p>
    <w:p w14:paraId="23A5822A" w14:textId="68C8E6D2" w:rsidR="00D70BED" w:rsidRDefault="00320CB5">
      <w:pPr>
        <w:pStyle w:val="Sumrio2"/>
        <w:tabs>
          <w:tab w:val="left" w:pos="960"/>
          <w:tab w:val="right" w:leader="dot" w:pos="10195"/>
        </w:tabs>
        <w:rPr>
          <w:rFonts w:asciiTheme="minorHAnsi" w:eastAsiaTheme="minorEastAsia" w:hAnsiTheme="minorHAnsi" w:cstheme="minorBidi"/>
          <w:i w:val="0"/>
          <w:noProof/>
          <w:kern w:val="2"/>
          <w:szCs w:val="22"/>
          <w14:ligatures w14:val="standardContextual"/>
        </w:rPr>
      </w:pPr>
      <w:hyperlink w:anchor="_Toc139475996" w:history="1">
        <w:r w:rsidR="00D70BED" w:rsidRPr="004222BC">
          <w:rPr>
            <w:rStyle w:val="Hyperlink"/>
            <w:noProof/>
            <w:lang w:val="en-US"/>
          </w:rPr>
          <w:t>5.9.</w:t>
        </w:r>
        <w:r w:rsidR="00D70BED">
          <w:rPr>
            <w:rFonts w:asciiTheme="minorHAnsi" w:eastAsiaTheme="minorEastAsia" w:hAnsiTheme="minorHAnsi" w:cstheme="minorBidi"/>
            <w:i w:val="0"/>
            <w:noProof/>
            <w:kern w:val="2"/>
            <w:szCs w:val="22"/>
            <w14:ligatures w14:val="standardContextual"/>
          </w:rPr>
          <w:tab/>
        </w:r>
        <w:r w:rsidR="00D70BED" w:rsidRPr="004222BC">
          <w:rPr>
            <w:rStyle w:val="Hyperlink"/>
            <w:noProof/>
            <w:lang w:val="en-US"/>
          </w:rPr>
          <w:t>Encryption, Privacy and Monitoring</w:t>
        </w:r>
        <w:r w:rsidR="00D70BED">
          <w:rPr>
            <w:noProof/>
            <w:webHidden/>
          </w:rPr>
          <w:tab/>
        </w:r>
        <w:r w:rsidR="00D70BED">
          <w:rPr>
            <w:noProof/>
            <w:webHidden/>
          </w:rPr>
          <w:fldChar w:fldCharType="begin"/>
        </w:r>
        <w:r w:rsidR="00D70BED">
          <w:rPr>
            <w:noProof/>
            <w:webHidden/>
          </w:rPr>
          <w:instrText xml:space="preserve"> PAGEREF _Toc139475996 \h </w:instrText>
        </w:r>
        <w:r w:rsidR="00D70BED">
          <w:rPr>
            <w:noProof/>
            <w:webHidden/>
          </w:rPr>
        </w:r>
        <w:r w:rsidR="00D70BED">
          <w:rPr>
            <w:noProof/>
            <w:webHidden/>
          </w:rPr>
          <w:fldChar w:fldCharType="separate"/>
        </w:r>
        <w:r w:rsidR="00D70BED">
          <w:rPr>
            <w:noProof/>
            <w:webHidden/>
          </w:rPr>
          <w:t>7</w:t>
        </w:r>
        <w:r w:rsidR="00D70BED">
          <w:rPr>
            <w:noProof/>
            <w:webHidden/>
          </w:rPr>
          <w:fldChar w:fldCharType="end"/>
        </w:r>
      </w:hyperlink>
    </w:p>
    <w:p w14:paraId="1F7F5941" w14:textId="76B16A04" w:rsidR="00D70BED" w:rsidRDefault="00320CB5">
      <w:pPr>
        <w:pStyle w:val="Sumrio2"/>
        <w:tabs>
          <w:tab w:val="left" w:pos="960"/>
          <w:tab w:val="right" w:leader="dot" w:pos="10195"/>
        </w:tabs>
        <w:rPr>
          <w:rFonts w:asciiTheme="minorHAnsi" w:eastAsiaTheme="minorEastAsia" w:hAnsiTheme="minorHAnsi" w:cstheme="minorBidi"/>
          <w:i w:val="0"/>
          <w:noProof/>
          <w:kern w:val="2"/>
          <w:szCs w:val="22"/>
          <w14:ligatures w14:val="standardContextual"/>
        </w:rPr>
      </w:pPr>
      <w:hyperlink w:anchor="_Toc139475997" w:history="1">
        <w:r w:rsidR="00D70BED" w:rsidRPr="004222BC">
          <w:rPr>
            <w:rStyle w:val="Hyperlink"/>
            <w:noProof/>
            <w:lang w:val="en-US"/>
          </w:rPr>
          <w:t>5.10.</w:t>
        </w:r>
        <w:r w:rsidR="00D70BED">
          <w:rPr>
            <w:rFonts w:asciiTheme="minorHAnsi" w:eastAsiaTheme="minorEastAsia" w:hAnsiTheme="minorHAnsi" w:cstheme="minorBidi"/>
            <w:i w:val="0"/>
            <w:noProof/>
            <w:kern w:val="2"/>
            <w:szCs w:val="22"/>
            <w14:ligatures w14:val="standardContextual"/>
          </w:rPr>
          <w:tab/>
        </w:r>
        <w:r w:rsidR="00D70BED" w:rsidRPr="004222BC">
          <w:rPr>
            <w:rStyle w:val="Hyperlink"/>
            <w:noProof/>
            <w:lang w:val="en-US"/>
          </w:rPr>
          <w:t>Sub-contracting</w:t>
        </w:r>
        <w:r w:rsidR="00D70BED">
          <w:rPr>
            <w:noProof/>
            <w:webHidden/>
          </w:rPr>
          <w:tab/>
        </w:r>
        <w:r w:rsidR="00D70BED">
          <w:rPr>
            <w:noProof/>
            <w:webHidden/>
          </w:rPr>
          <w:fldChar w:fldCharType="begin"/>
        </w:r>
        <w:r w:rsidR="00D70BED">
          <w:rPr>
            <w:noProof/>
            <w:webHidden/>
          </w:rPr>
          <w:instrText xml:space="preserve"> PAGEREF _Toc139475997 \h </w:instrText>
        </w:r>
        <w:r w:rsidR="00D70BED">
          <w:rPr>
            <w:noProof/>
            <w:webHidden/>
          </w:rPr>
        </w:r>
        <w:r w:rsidR="00D70BED">
          <w:rPr>
            <w:noProof/>
            <w:webHidden/>
          </w:rPr>
          <w:fldChar w:fldCharType="separate"/>
        </w:r>
        <w:r w:rsidR="00D70BED">
          <w:rPr>
            <w:noProof/>
            <w:webHidden/>
          </w:rPr>
          <w:t>7</w:t>
        </w:r>
        <w:r w:rsidR="00D70BED">
          <w:rPr>
            <w:noProof/>
            <w:webHidden/>
          </w:rPr>
          <w:fldChar w:fldCharType="end"/>
        </w:r>
      </w:hyperlink>
    </w:p>
    <w:p w14:paraId="738FDDD7" w14:textId="6058FB7B" w:rsidR="00D70BED" w:rsidRDefault="00320CB5">
      <w:pPr>
        <w:pStyle w:val="Sumrio1"/>
        <w:rPr>
          <w:rFonts w:asciiTheme="minorHAnsi" w:eastAsiaTheme="minorEastAsia" w:hAnsiTheme="minorHAnsi" w:cstheme="minorBidi"/>
          <w:b w:val="0"/>
          <w:noProof/>
          <w:kern w:val="2"/>
          <w:sz w:val="22"/>
          <w:szCs w:val="22"/>
          <w14:ligatures w14:val="standardContextual"/>
        </w:rPr>
      </w:pPr>
      <w:hyperlink w:anchor="_Toc139475998" w:history="1">
        <w:r w:rsidR="00D70BED" w:rsidRPr="004222BC">
          <w:rPr>
            <w:rStyle w:val="Hyperlink"/>
            <w:rFonts w:cs="Arial"/>
            <w:noProof/>
            <w:lang w:val="en-US"/>
          </w:rPr>
          <w:t>6.</w:t>
        </w:r>
        <w:r w:rsidR="00D70BED">
          <w:rPr>
            <w:rFonts w:asciiTheme="minorHAnsi" w:eastAsiaTheme="minorEastAsia" w:hAnsiTheme="minorHAnsi" w:cstheme="minorBidi"/>
            <w:b w:val="0"/>
            <w:noProof/>
            <w:kern w:val="2"/>
            <w:sz w:val="22"/>
            <w:szCs w:val="22"/>
            <w14:ligatures w14:val="standardContextual"/>
          </w:rPr>
          <w:tab/>
        </w:r>
        <w:r w:rsidR="00D70BED" w:rsidRPr="004222BC">
          <w:rPr>
            <w:rStyle w:val="Hyperlink"/>
            <w:rFonts w:cs="Arial"/>
            <w:noProof/>
            <w:lang w:val="en-US"/>
          </w:rPr>
          <w:t>REFERENCE TO OTHER DOCUMENTS</w:t>
        </w:r>
        <w:r w:rsidR="00D70BED">
          <w:rPr>
            <w:noProof/>
            <w:webHidden/>
          </w:rPr>
          <w:tab/>
        </w:r>
        <w:r w:rsidR="00D70BED">
          <w:rPr>
            <w:noProof/>
            <w:webHidden/>
          </w:rPr>
          <w:fldChar w:fldCharType="begin"/>
        </w:r>
        <w:r w:rsidR="00D70BED">
          <w:rPr>
            <w:noProof/>
            <w:webHidden/>
          </w:rPr>
          <w:instrText xml:space="preserve"> PAGEREF _Toc139475998 \h </w:instrText>
        </w:r>
        <w:r w:rsidR="00D70BED">
          <w:rPr>
            <w:noProof/>
            <w:webHidden/>
          </w:rPr>
        </w:r>
        <w:r w:rsidR="00D70BED">
          <w:rPr>
            <w:noProof/>
            <w:webHidden/>
          </w:rPr>
          <w:fldChar w:fldCharType="separate"/>
        </w:r>
        <w:r w:rsidR="00D70BED">
          <w:rPr>
            <w:noProof/>
            <w:webHidden/>
          </w:rPr>
          <w:t>8</w:t>
        </w:r>
        <w:r w:rsidR="00D70BED">
          <w:rPr>
            <w:noProof/>
            <w:webHidden/>
          </w:rPr>
          <w:fldChar w:fldCharType="end"/>
        </w:r>
      </w:hyperlink>
    </w:p>
    <w:p w14:paraId="720A0619" w14:textId="713E6907" w:rsidR="008E706D" w:rsidRPr="0057710B" w:rsidRDefault="0036033D">
      <w:pPr>
        <w:pStyle w:val="Sumrio1"/>
        <w:rPr>
          <w:rFonts w:ascii="Calibri" w:hAnsi="Calibri"/>
          <w:sz w:val="22"/>
          <w:szCs w:val="22"/>
          <w:lang w:val="en-US"/>
        </w:rPr>
      </w:pPr>
      <w:r w:rsidRPr="0057710B">
        <w:rPr>
          <w:rStyle w:val="Hyperlink"/>
          <w:lang w:val="en-US"/>
        </w:rPr>
        <w:fldChar w:fldCharType="end"/>
      </w:r>
      <w:r w:rsidRPr="0057710B">
        <w:rPr>
          <w:rStyle w:val="Hyperlink"/>
          <w:lang w:val="en-US"/>
        </w:rPr>
        <w:fldChar w:fldCharType="begin"/>
      </w:r>
      <w:r w:rsidR="008E706D" w:rsidRPr="0057710B">
        <w:rPr>
          <w:rStyle w:val="Hyperlink"/>
          <w:lang w:val="en-US"/>
        </w:rPr>
        <w:instrText xml:space="preserve"> TOC \o "1-3" \h \z \u </w:instrText>
      </w:r>
      <w:r w:rsidRPr="0057710B">
        <w:rPr>
          <w:rStyle w:val="Hyperlink"/>
          <w:lang w:val="en-US"/>
        </w:rPr>
        <w:fldChar w:fldCharType="separate"/>
      </w:r>
    </w:p>
    <w:p w14:paraId="0598E5CC" w14:textId="77777777" w:rsidR="008E706D" w:rsidRPr="0057710B" w:rsidRDefault="0036033D">
      <w:pPr>
        <w:pStyle w:val="Sumrio1"/>
        <w:rPr>
          <w:rFonts w:asciiTheme="minorHAnsi" w:eastAsiaTheme="minorEastAsia" w:hAnsiTheme="minorHAnsi" w:cstheme="minorBidi"/>
          <w:sz w:val="22"/>
          <w:szCs w:val="22"/>
          <w:lang w:val="en-US"/>
        </w:rPr>
      </w:pPr>
      <w:r w:rsidRPr="0057710B">
        <w:rPr>
          <w:rStyle w:val="Hyperlink"/>
          <w:lang w:val="en-US"/>
        </w:rPr>
        <w:fldChar w:fldCharType="end"/>
      </w:r>
    </w:p>
    <w:p w14:paraId="55B46833" w14:textId="77777777" w:rsidR="00A360E5" w:rsidRPr="0057710B" w:rsidRDefault="00A360E5" w:rsidP="00CC7552">
      <w:pPr>
        <w:pStyle w:val="Sumrio1"/>
        <w:rPr>
          <w:lang w:val="en-US"/>
        </w:rPr>
      </w:pPr>
    </w:p>
    <w:p w14:paraId="050E4300" w14:textId="77777777" w:rsidR="00A360E5" w:rsidRPr="0057710B" w:rsidRDefault="00A360E5" w:rsidP="00FE2411">
      <w:pPr>
        <w:pStyle w:val="OGPRC"/>
        <w:jc w:val="both"/>
        <w:rPr>
          <w:rFonts w:ascii="Arial" w:hAnsi="Arial" w:cs="Arial"/>
          <w:lang w:val="en-US"/>
        </w:rPr>
      </w:pPr>
    </w:p>
    <w:p w14:paraId="0F2CFBA5" w14:textId="77777777" w:rsidR="00A360E5" w:rsidRPr="0057710B" w:rsidRDefault="00A360E5" w:rsidP="00FE2411">
      <w:pPr>
        <w:pStyle w:val="OGPRC"/>
        <w:jc w:val="both"/>
        <w:rPr>
          <w:rFonts w:ascii="Arial" w:hAnsi="Arial" w:cs="Arial"/>
          <w:lang w:val="en-US"/>
        </w:rPr>
      </w:pPr>
    </w:p>
    <w:p w14:paraId="4BBE9599" w14:textId="576EE26C" w:rsidR="00A360E5" w:rsidRPr="0057710B" w:rsidRDefault="00A360E5" w:rsidP="00FE2411">
      <w:pPr>
        <w:pStyle w:val="Ttulo1"/>
        <w:tabs>
          <w:tab w:val="clear" w:pos="958"/>
          <w:tab w:val="clear" w:pos="1424"/>
          <w:tab w:val="num" w:pos="960"/>
        </w:tabs>
        <w:ind w:left="960" w:hanging="600"/>
        <w:jc w:val="both"/>
        <w:rPr>
          <w:rFonts w:ascii="Arial" w:hAnsi="Arial" w:cs="Arial"/>
          <w:lang w:val="en-US"/>
        </w:rPr>
      </w:pPr>
      <w:r w:rsidRPr="0057710B">
        <w:rPr>
          <w:rFonts w:ascii="Arial" w:hAnsi="Arial" w:cs="Arial"/>
          <w:lang w:val="en-US"/>
        </w:rPr>
        <w:br w:type="page"/>
      </w:r>
      <w:bookmarkStart w:id="0" w:name="_Toc139475977"/>
      <w:r w:rsidR="00812581">
        <w:rPr>
          <w:rFonts w:ascii="Arial" w:hAnsi="Arial" w:cs="Arial"/>
          <w:lang w:val="en-US"/>
        </w:rPr>
        <w:lastRenderedPageBreak/>
        <w:t>OBJECTIVE</w:t>
      </w:r>
      <w:bookmarkEnd w:id="0"/>
    </w:p>
    <w:p w14:paraId="2722EC81" w14:textId="3D2E84B1" w:rsidR="00351CE9" w:rsidRPr="0057710B" w:rsidRDefault="00A479DC" w:rsidP="00FE2411">
      <w:pPr>
        <w:pStyle w:val="OGPRC"/>
        <w:ind w:left="960"/>
        <w:jc w:val="both"/>
        <w:rPr>
          <w:rFonts w:ascii="Arial" w:hAnsi="Arial" w:cs="Arial"/>
          <w:lang w:val="en-US"/>
        </w:rPr>
      </w:pPr>
      <w:r w:rsidRPr="00503C2E">
        <w:rPr>
          <w:rFonts w:ascii="Arial" w:hAnsi="Arial" w:cs="Arial"/>
          <w:lang w:val="en-US"/>
        </w:rPr>
        <w:t xml:space="preserve">The purpose of this information security policy is to guide </w:t>
      </w:r>
      <w:r w:rsidR="00503C2E" w:rsidRPr="00503C2E">
        <w:rPr>
          <w:rFonts w:ascii="Arial" w:hAnsi="Arial" w:cs="Arial"/>
          <w:lang w:val="en-US"/>
        </w:rPr>
        <w:t xml:space="preserve">Organization’ (please see </w:t>
      </w:r>
      <w:r w:rsidR="00503C2E" w:rsidRPr="00503C2E">
        <w:rPr>
          <w:rFonts w:ascii="Arial" w:hAnsi="Arial" w:cs="Arial"/>
          <w:lang w:val="en-US"/>
        </w:rPr>
        <w:fldChar w:fldCharType="begin"/>
      </w:r>
      <w:r w:rsidR="00503C2E" w:rsidRPr="00503C2E">
        <w:rPr>
          <w:rFonts w:ascii="Arial" w:hAnsi="Arial" w:cs="Arial"/>
          <w:lang w:val="en-US"/>
        </w:rPr>
        <w:instrText xml:space="preserve"> REF _Ref139472718 \h </w:instrText>
      </w:r>
      <w:r w:rsidR="00503C2E" w:rsidRPr="00503C2E">
        <w:rPr>
          <w:rFonts w:ascii="Arial" w:hAnsi="Arial" w:cs="Arial"/>
          <w:lang w:val="en-US"/>
        </w:rPr>
      </w:r>
      <w:r w:rsidR="00503C2E" w:rsidRPr="00503C2E">
        <w:rPr>
          <w:rFonts w:ascii="Arial" w:hAnsi="Arial" w:cs="Arial"/>
          <w:lang w:val="en-US"/>
        </w:rPr>
        <w:fldChar w:fldCharType="separate"/>
      </w:r>
      <w:r w:rsidR="00503C2E" w:rsidRPr="00503C2E">
        <w:rPr>
          <w:rFonts w:ascii="Arial" w:hAnsi="Arial" w:cs="Arial"/>
          <w:lang w:val="en-US"/>
        </w:rPr>
        <w:t>Definitions and Assumptions</w:t>
      </w:r>
      <w:r w:rsidR="00503C2E" w:rsidRPr="00503C2E">
        <w:rPr>
          <w:rFonts w:ascii="Arial" w:hAnsi="Arial" w:cs="Arial"/>
          <w:lang w:val="en-US"/>
        </w:rPr>
        <w:fldChar w:fldCharType="end"/>
      </w:r>
      <w:r w:rsidR="00503C2E" w:rsidRPr="00503C2E">
        <w:rPr>
          <w:rFonts w:ascii="Arial" w:hAnsi="Arial" w:cs="Arial"/>
          <w:lang w:val="en-US"/>
        </w:rPr>
        <w:t>)</w:t>
      </w:r>
      <w:r w:rsidRPr="00503C2E">
        <w:rPr>
          <w:rFonts w:ascii="Arial" w:hAnsi="Arial" w:cs="Arial"/>
          <w:lang w:val="en-US"/>
        </w:rPr>
        <w:t xml:space="preserve"> Providers</w:t>
      </w:r>
      <w:r w:rsidR="00F8386C" w:rsidRPr="00503C2E">
        <w:rPr>
          <w:rFonts w:ascii="Arial" w:hAnsi="Arial" w:cs="Arial"/>
          <w:lang w:val="en-US"/>
        </w:rPr>
        <w:t>/Suppliers</w:t>
      </w:r>
      <w:r w:rsidRPr="00503C2E">
        <w:rPr>
          <w:rFonts w:ascii="Arial" w:hAnsi="Arial" w:cs="Arial"/>
          <w:lang w:val="en-US"/>
        </w:rPr>
        <w:t xml:space="preserve"> in existing information security guidelines, as well as to describe their</w:t>
      </w:r>
      <w:r w:rsidRPr="0057710B">
        <w:rPr>
          <w:rFonts w:ascii="Arial" w:hAnsi="Arial" w:cs="Arial"/>
          <w:lang w:val="en-US"/>
        </w:rPr>
        <w:t xml:space="preserve"> participation and responsibility in meeting the objectives and strategies of excellence set by </w:t>
      </w:r>
      <w:r w:rsidR="00503C2E">
        <w:rPr>
          <w:rFonts w:ascii="Arial" w:hAnsi="Arial" w:cs="Arial"/>
          <w:lang w:val="en-US"/>
        </w:rPr>
        <w:t>the Organization</w:t>
      </w:r>
      <w:r w:rsidRPr="0057710B">
        <w:rPr>
          <w:rFonts w:ascii="Arial" w:hAnsi="Arial" w:cs="Arial"/>
          <w:lang w:val="en-US"/>
        </w:rPr>
        <w:t xml:space="preserve"> as a provider of information technology products and services. The instructions and rules described herein should be followed to ensure, consistently and efficiently, the protection of the information provided by </w:t>
      </w:r>
      <w:r w:rsidR="00503C2E">
        <w:rPr>
          <w:rFonts w:ascii="Arial" w:hAnsi="Arial" w:cs="Arial"/>
          <w:lang w:val="en-US"/>
        </w:rPr>
        <w:t>the Organization</w:t>
      </w:r>
      <w:r w:rsidRPr="0057710B">
        <w:rPr>
          <w:rFonts w:ascii="Arial" w:hAnsi="Arial" w:cs="Arial"/>
          <w:lang w:val="en-US"/>
        </w:rPr>
        <w:t xml:space="preserve">, as well as the appropriate use of the technological resources, environments, and dependencies accessed by </w:t>
      </w:r>
      <w:r w:rsidR="00914041" w:rsidRPr="0057710B">
        <w:rPr>
          <w:rFonts w:ascii="Arial" w:hAnsi="Arial" w:cs="Arial"/>
          <w:lang w:val="en-US"/>
        </w:rPr>
        <w:t>Providers/Suppliers</w:t>
      </w:r>
      <w:r w:rsidRPr="0057710B">
        <w:rPr>
          <w:rFonts w:ascii="Arial" w:hAnsi="Arial" w:cs="Arial"/>
          <w:lang w:val="en-US"/>
        </w:rPr>
        <w:t xml:space="preserve"> due to the provision of services, ensuring proper custody and avoiding deliberate or accidental threats.</w:t>
      </w:r>
    </w:p>
    <w:p w14:paraId="7CBE7C2A" w14:textId="77777777" w:rsidR="00A479DC" w:rsidRPr="0057710B" w:rsidRDefault="00A479DC" w:rsidP="00FE2411">
      <w:pPr>
        <w:pStyle w:val="OGPRC"/>
        <w:ind w:left="960"/>
        <w:jc w:val="both"/>
        <w:rPr>
          <w:rFonts w:ascii="Arial" w:hAnsi="Arial" w:cs="Arial"/>
          <w:lang w:val="en-US"/>
        </w:rPr>
      </w:pPr>
    </w:p>
    <w:p w14:paraId="7F2A5F3C" w14:textId="73BEFBA5" w:rsidR="00A360E5" w:rsidRPr="0057710B" w:rsidRDefault="00F8386C" w:rsidP="00FE2411">
      <w:pPr>
        <w:pStyle w:val="Ttulo1"/>
        <w:tabs>
          <w:tab w:val="clear" w:pos="958"/>
          <w:tab w:val="clear" w:pos="1424"/>
          <w:tab w:val="num" w:pos="960"/>
        </w:tabs>
        <w:ind w:left="960" w:hanging="600"/>
        <w:jc w:val="both"/>
        <w:rPr>
          <w:rFonts w:ascii="Arial" w:hAnsi="Arial" w:cs="Arial"/>
          <w:lang w:val="en-US"/>
        </w:rPr>
      </w:pPr>
      <w:bookmarkStart w:id="1" w:name="_Toc139475978"/>
      <w:r w:rsidRPr="0057710B">
        <w:rPr>
          <w:rFonts w:ascii="Arial" w:hAnsi="Arial" w:cs="Arial"/>
          <w:lang w:val="en-US"/>
        </w:rPr>
        <w:t>APPLICABILITY AND AREAS INVOLVED</w:t>
      </w:r>
      <w:bookmarkEnd w:id="1"/>
    </w:p>
    <w:p w14:paraId="636C5BC7" w14:textId="473528AF" w:rsidR="00351CE9" w:rsidRPr="0057710B" w:rsidRDefault="00503C2E" w:rsidP="00FE2411">
      <w:pPr>
        <w:pStyle w:val="OGPRC"/>
        <w:ind w:left="960"/>
        <w:jc w:val="both"/>
        <w:rPr>
          <w:rFonts w:ascii="Arial" w:hAnsi="Arial" w:cs="Arial"/>
          <w:lang w:val="en-US"/>
        </w:rPr>
      </w:pPr>
      <w:r>
        <w:rPr>
          <w:rFonts w:ascii="Arial" w:hAnsi="Arial" w:cs="Arial"/>
          <w:lang w:val="en-US"/>
        </w:rPr>
        <w:t xml:space="preserve">Organization’ </w:t>
      </w:r>
      <w:r w:rsidR="00F8386C" w:rsidRPr="0057710B">
        <w:rPr>
          <w:rFonts w:ascii="Arial" w:hAnsi="Arial" w:cs="Arial"/>
          <w:lang w:val="en-US"/>
        </w:rPr>
        <w:t>Providers/Suppliers and business partners</w:t>
      </w:r>
      <w:r>
        <w:rPr>
          <w:rFonts w:ascii="Arial" w:hAnsi="Arial" w:cs="Arial"/>
          <w:lang w:val="en-US"/>
        </w:rPr>
        <w:t>.</w:t>
      </w:r>
    </w:p>
    <w:p w14:paraId="6C349959" w14:textId="77777777" w:rsidR="00EE6832" w:rsidRPr="0057710B" w:rsidRDefault="00EE6832" w:rsidP="00FE2411">
      <w:pPr>
        <w:pStyle w:val="OGPRC"/>
        <w:ind w:left="960"/>
        <w:jc w:val="both"/>
        <w:rPr>
          <w:rFonts w:ascii="Arial" w:hAnsi="Arial" w:cs="Arial"/>
          <w:lang w:val="en-US"/>
        </w:rPr>
      </w:pPr>
    </w:p>
    <w:p w14:paraId="38EBD74E" w14:textId="738484F0" w:rsidR="00A360E5" w:rsidRDefault="00041AC3" w:rsidP="00FE2411">
      <w:pPr>
        <w:pStyle w:val="Ttulo1"/>
        <w:tabs>
          <w:tab w:val="clear" w:pos="958"/>
          <w:tab w:val="clear" w:pos="1424"/>
          <w:tab w:val="num" w:pos="960"/>
        </w:tabs>
        <w:ind w:left="960" w:hanging="600"/>
        <w:jc w:val="both"/>
        <w:rPr>
          <w:rFonts w:ascii="Arial" w:hAnsi="Arial" w:cs="Arial"/>
          <w:lang w:val="es-419"/>
        </w:rPr>
      </w:pPr>
      <w:bookmarkStart w:id="2" w:name="_Ref139472718"/>
      <w:bookmarkStart w:id="3" w:name="_Toc139475979"/>
      <w:r>
        <w:rPr>
          <w:rFonts w:ascii="Arial" w:hAnsi="Arial" w:cs="Arial"/>
          <w:lang w:val="es-419"/>
        </w:rPr>
        <w:t>Definitions and Assumptions</w:t>
      </w:r>
      <w:bookmarkEnd w:id="2"/>
      <w:bookmarkEnd w:id="3"/>
    </w:p>
    <w:p w14:paraId="250144A2" w14:textId="693A7990" w:rsidR="00503C2E" w:rsidRPr="00503C2E" w:rsidRDefault="00503C2E" w:rsidP="00503C2E">
      <w:pPr>
        <w:ind w:left="960"/>
        <w:rPr>
          <w:rFonts w:ascii="Arial" w:hAnsi="Arial" w:cs="Arial"/>
          <w:sz w:val="20"/>
          <w:szCs w:val="20"/>
          <w:lang w:val="en-US"/>
        </w:rPr>
      </w:pPr>
      <w:r w:rsidRPr="00503C2E">
        <w:rPr>
          <w:rFonts w:ascii="Arial" w:hAnsi="Arial" w:cs="Arial"/>
          <w:b/>
          <w:bCs/>
          <w:sz w:val="20"/>
          <w:szCs w:val="20"/>
          <w:lang w:val="en-US"/>
        </w:rPr>
        <w:t>Organization</w:t>
      </w:r>
      <w:r w:rsidRPr="00503C2E">
        <w:rPr>
          <w:rFonts w:ascii="Arial" w:hAnsi="Arial" w:cs="Arial"/>
          <w:sz w:val="20"/>
          <w:szCs w:val="20"/>
          <w:lang w:val="en-US"/>
        </w:rPr>
        <w:t>: TIVIT, Takoda and the other companies of TIVIT Group as applicable.</w:t>
      </w:r>
    </w:p>
    <w:p w14:paraId="0619002A" w14:textId="77777777" w:rsidR="00503C2E" w:rsidRPr="00503C2E" w:rsidRDefault="00503C2E" w:rsidP="00503C2E">
      <w:pPr>
        <w:ind w:left="960"/>
        <w:rPr>
          <w:lang w:val="es-419"/>
        </w:rPr>
      </w:pPr>
    </w:p>
    <w:p w14:paraId="12116E67" w14:textId="40855162" w:rsidR="00041AC3" w:rsidRPr="00503C2E" w:rsidRDefault="00431E75" w:rsidP="00041AC3">
      <w:pPr>
        <w:pStyle w:val="Ttulo2"/>
        <w:rPr>
          <w:lang w:val="en-US"/>
        </w:rPr>
      </w:pPr>
      <w:bookmarkStart w:id="4" w:name="_Toc139475980"/>
      <w:r w:rsidRPr="00503C2E">
        <w:rPr>
          <w:lang w:val="en-US"/>
        </w:rPr>
        <w:t>Information Security Principles</w:t>
      </w:r>
      <w:bookmarkEnd w:id="4"/>
    </w:p>
    <w:p w14:paraId="4AAF9B6F" w14:textId="0BC13559" w:rsidR="00A360E5" w:rsidRPr="0057710B" w:rsidRDefault="00B32DF0" w:rsidP="00431E75">
      <w:pPr>
        <w:pStyle w:val="OGPRC"/>
        <w:ind w:left="1568"/>
        <w:jc w:val="both"/>
        <w:rPr>
          <w:rFonts w:ascii="Arial" w:hAnsi="Arial" w:cs="Arial"/>
          <w:lang w:val="en-US"/>
        </w:rPr>
      </w:pPr>
      <w:r w:rsidRPr="00B32DF0">
        <w:rPr>
          <w:rFonts w:ascii="Arial" w:hAnsi="Arial" w:cs="Arial"/>
          <w:lang w:val="en-US"/>
        </w:rPr>
        <w:t xml:space="preserve">All </w:t>
      </w:r>
      <w:r w:rsidR="00914041" w:rsidRPr="0057710B">
        <w:rPr>
          <w:rFonts w:ascii="Arial" w:hAnsi="Arial" w:cs="Arial"/>
          <w:lang w:val="en-US"/>
        </w:rPr>
        <w:t>Providers/Suppliers</w:t>
      </w:r>
      <w:r w:rsidRPr="00B32DF0">
        <w:rPr>
          <w:rFonts w:ascii="Arial" w:hAnsi="Arial" w:cs="Arial"/>
          <w:lang w:val="en-US"/>
        </w:rPr>
        <w:t xml:space="preserve"> must be committed to the observation of </w:t>
      </w:r>
      <w:r w:rsidR="00503C2E">
        <w:rPr>
          <w:rFonts w:ascii="Arial" w:hAnsi="Arial" w:cs="Arial"/>
          <w:lang w:val="en-US"/>
        </w:rPr>
        <w:t>the Organization’s</w:t>
      </w:r>
      <w:r w:rsidR="00503C2E" w:rsidRPr="00B32DF0">
        <w:rPr>
          <w:rFonts w:ascii="Arial" w:hAnsi="Arial" w:cs="Arial"/>
          <w:lang w:val="en-US"/>
        </w:rPr>
        <w:t xml:space="preserve"> </w:t>
      </w:r>
      <w:r w:rsidRPr="00B32DF0">
        <w:rPr>
          <w:rFonts w:ascii="Arial" w:hAnsi="Arial" w:cs="Arial"/>
          <w:lang w:val="en-US"/>
        </w:rPr>
        <w:t xml:space="preserve">information security policy by not sharing or misappropriating unauthorized content and information resources, using technological systems and resources only in accordance with authorizations and instructions specified by </w:t>
      </w:r>
      <w:r w:rsidR="00503C2E">
        <w:rPr>
          <w:rFonts w:ascii="Arial" w:hAnsi="Arial" w:cs="Arial"/>
          <w:lang w:val="en-US"/>
        </w:rPr>
        <w:t>the Organization</w:t>
      </w:r>
      <w:r w:rsidRPr="00B32DF0">
        <w:rPr>
          <w:rFonts w:ascii="Arial" w:hAnsi="Arial" w:cs="Arial"/>
          <w:lang w:val="en-US"/>
        </w:rPr>
        <w:t xml:space="preserve">, caring for and preserving our assets. All </w:t>
      </w:r>
      <w:r w:rsidR="00914041" w:rsidRPr="0057710B">
        <w:rPr>
          <w:rFonts w:ascii="Arial" w:hAnsi="Arial" w:cs="Arial"/>
          <w:lang w:val="en-US"/>
        </w:rPr>
        <w:t>Providers/Suppliers</w:t>
      </w:r>
      <w:r w:rsidRPr="00B32DF0">
        <w:rPr>
          <w:rFonts w:ascii="Arial" w:hAnsi="Arial" w:cs="Arial"/>
          <w:lang w:val="en-US"/>
        </w:rPr>
        <w:t xml:space="preserve"> must also be imbued with maintaining and preserving the basic principles of information security:</w:t>
      </w:r>
    </w:p>
    <w:p w14:paraId="4DEAD1D5" w14:textId="686516DC" w:rsidR="00093AA7" w:rsidRPr="00914041" w:rsidRDefault="00914041" w:rsidP="00431E75">
      <w:pPr>
        <w:pStyle w:val="OGPRC"/>
        <w:numPr>
          <w:ilvl w:val="0"/>
          <w:numId w:val="40"/>
        </w:numPr>
        <w:ind w:left="1928"/>
        <w:jc w:val="both"/>
        <w:rPr>
          <w:rFonts w:ascii="Arial" w:hAnsi="Arial" w:cs="Arial"/>
          <w:lang w:val="en-US"/>
        </w:rPr>
      </w:pPr>
      <w:r w:rsidRPr="00914041">
        <w:rPr>
          <w:rFonts w:ascii="Arial" w:hAnsi="Arial" w:cs="Arial"/>
          <w:lang w:val="en-US"/>
        </w:rPr>
        <w:t>Confidentiality –</w:t>
      </w:r>
      <w:r w:rsidR="00503C2E">
        <w:rPr>
          <w:rFonts w:ascii="Arial" w:hAnsi="Arial" w:cs="Arial"/>
          <w:lang w:val="en-US"/>
        </w:rPr>
        <w:t xml:space="preserve"> </w:t>
      </w:r>
      <w:r w:rsidRPr="0057710B">
        <w:rPr>
          <w:rFonts w:ascii="Arial" w:hAnsi="Arial" w:cs="Arial"/>
          <w:lang w:val="en-US"/>
        </w:rPr>
        <w:t>Providers/Suppliers</w:t>
      </w:r>
      <w:r w:rsidRPr="00914041">
        <w:rPr>
          <w:rFonts w:ascii="Arial" w:hAnsi="Arial" w:cs="Arial"/>
          <w:lang w:val="en-US"/>
        </w:rPr>
        <w:t xml:space="preserve"> must contribute to maintaining the confidentiality and restriction of access to shared or accessible information due to the exercise of its contracted function and service. All information shared or accessible to </w:t>
      </w:r>
      <w:r w:rsidR="007D1A8C" w:rsidRPr="0057710B">
        <w:rPr>
          <w:rFonts w:ascii="Arial" w:hAnsi="Arial" w:cs="Arial"/>
          <w:lang w:val="en-US"/>
        </w:rPr>
        <w:t>Providers/Suppliers</w:t>
      </w:r>
      <w:r w:rsidRPr="00914041">
        <w:rPr>
          <w:rFonts w:ascii="Arial" w:hAnsi="Arial" w:cs="Arial"/>
          <w:lang w:val="en-US"/>
        </w:rPr>
        <w:t xml:space="preserve"> must be classified as </w:t>
      </w:r>
      <w:r w:rsidR="00503C2E">
        <w:rPr>
          <w:rFonts w:ascii="Arial" w:hAnsi="Arial" w:cs="Arial"/>
          <w:lang w:val="en-US"/>
        </w:rPr>
        <w:t>confidential</w:t>
      </w:r>
      <w:r w:rsidR="00D14920" w:rsidRPr="00914041">
        <w:rPr>
          <w:rFonts w:ascii="Arial" w:hAnsi="Arial" w:cs="Arial"/>
          <w:lang w:val="en-US"/>
        </w:rPr>
        <w:t xml:space="preserve"> </w:t>
      </w:r>
      <w:r w:rsidRPr="00914041">
        <w:rPr>
          <w:rFonts w:ascii="Arial" w:hAnsi="Arial" w:cs="Arial"/>
          <w:lang w:val="en-US"/>
        </w:rPr>
        <w:t>and belong</w:t>
      </w:r>
      <w:r w:rsidR="007D1A8C">
        <w:rPr>
          <w:rFonts w:ascii="Arial" w:hAnsi="Arial" w:cs="Arial"/>
          <w:lang w:val="en-US"/>
        </w:rPr>
        <w:t>ing</w:t>
      </w:r>
      <w:r w:rsidRPr="00914041">
        <w:rPr>
          <w:rFonts w:ascii="Arial" w:hAnsi="Arial" w:cs="Arial"/>
          <w:lang w:val="en-US"/>
        </w:rPr>
        <w:t xml:space="preserve"> to </w:t>
      </w:r>
      <w:r w:rsidR="00503C2E">
        <w:rPr>
          <w:rFonts w:ascii="Arial" w:hAnsi="Arial" w:cs="Arial"/>
          <w:lang w:val="en-US"/>
        </w:rPr>
        <w:t>the Organization</w:t>
      </w:r>
      <w:r w:rsidRPr="00914041">
        <w:rPr>
          <w:rFonts w:ascii="Arial" w:hAnsi="Arial" w:cs="Arial"/>
          <w:lang w:val="en-US"/>
        </w:rPr>
        <w:t xml:space="preserve">.  </w:t>
      </w:r>
      <w:r w:rsidR="00DA1E8E" w:rsidRPr="00914041">
        <w:rPr>
          <w:rFonts w:ascii="Arial" w:hAnsi="Arial" w:cs="Arial"/>
          <w:lang w:val="en-US"/>
        </w:rPr>
        <w:t xml:space="preserve">  </w:t>
      </w:r>
    </w:p>
    <w:p w14:paraId="4480B06B" w14:textId="5B0BDB1D" w:rsidR="007D1AEA" w:rsidRPr="007D1A8C" w:rsidRDefault="007D1A8C" w:rsidP="00431E75">
      <w:pPr>
        <w:pStyle w:val="OGPRC"/>
        <w:numPr>
          <w:ilvl w:val="0"/>
          <w:numId w:val="40"/>
        </w:numPr>
        <w:ind w:left="1928"/>
        <w:jc w:val="both"/>
        <w:rPr>
          <w:rFonts w:ascii="Arial" w:hAnsi="Arial" w:cs="Arial"/>
          <w:lang w:val="en-US"/>
        </w:rPr>
      </w:pPr>
      <w:r w:rsidRPr="007D1A8C">
        <w:rPr>
          <w:rFonts w:ascii="Arial" w:hAnsi="Arial" w:cs="Arial"/>
          <w:lang w:val="en-US"/>
        </w:rPr>
        <w:t>Integrity –</w:t>
      </w:r>
      <w:r w:rsidR="00503C2E">
        <w:rPr>
          <w:rFonts w:ascii="Arial" w:hAnsi="Arial" w:cs="Arial"/>
          <w:lang w:val="en-US"/>
        </w:rPr>
        <w:t xml:space="preserve"> </w:t>
      </w:r>
      <w:r w:rsidRPr="0057710B">
        <w:rPr>
          <w:rFonts w:ascii="Arial" w:hAnsi="Arial" w:cs="Arial"/>
          <w:lang w:val="en-US"/>
        </w:rPr>
        <w:t>Providers/Suppliers</w:t>
      </w:r>
      <w:r w:rsidRPr="007D1A8C">
        <w:rPr>
          <w:rFonts w:ascii="Arial" w:hAnsi="Arial" w:cs="Arial"/>
          <w:lang w:val="en-US"/>
        </w:rPr>
        <w:t xml:space="preserve"> </w:t>
      </w:r>
      <w:r w:rsidR="00066DB5">
        <w:rPr>
          <w:rFonts w:ascii="Arial" w:hAnsi="Arial" w:cs="Arial"/>
          <w:lang w:val="en-US"/>
        </w:rPr>
        <w:t>are</w:t>
      </w:r>
      <w:r w:rsidRPr="007D1A8C">
        <w:rPr>
          <w:rFonts w:ascii="Arial" w:hAnsi="Arial" w:cs="Arial"/>
          <w:lang w:val="en-US"/>
        </w:rPr>
        <w:t xml:space="preserve"> committed to the proper and authorized use of </w:t>
      </w:r>
      <w:r w:rsidR="00503C2E">
        <w:rPr>
          <w:rFonts w:ascii="Arial" w:hAnsi="Arial" w:cs="Arial"/>
          <w:lang w:val="en-US"/>
        </w:rPr>
        <w:t xml:space="preserve">Organization’ </w:t>
      </w:r>
      <w:r w:rsidR="00503C2E" w:rsidRPr="007D1A8C">
        <w:rPr>
          <w:rFonts w:ascii="Arial" w:hAnsi="Arial" w:cs="Arial"/>
          <w:lang w:val="en-US"/>
        </w:rPr>
        <w:t>assets</w:t>
      </w:r>
      <w:r w:rsidRPr="007D1A8C">
        <w:rPr>
          <w:rFonts w:ascii="Arial" w:hAnsi="Arial" w:cs="Arial"/>
          <w:lang w:val="en-US"/>
        </w:rPr>
        <w:t xml:space="preserve">, including information. The </w:t>
      </w:r>
      <w:r>
        <w:rPr>
          <w:rFonts w:ascii="Arial" w:hAnsi="Arial" w:cs="Arial"/>
          <w:lang w:val="en-US"/>
        </w:rPr>
        <w:t>manipulation</w:t>
      </w:r>
      <w:r w:rsidRPr="007D1A8C">
        <w:rPr>
          <w:rFonts w:ascii="Arial" w:hAnsi="Arial" w:cs="Arial"/>
          <w:lang w:val="en-US"/>
        </w:rPr>
        <w:t xml:space="preserve"> or editing of information assets </w:t>
      </w:r>
      <w:r>
        <w:rPr>
          <w:rFonts w:ascii="Arial" w:hAnsi="Arial" w:cs="Arial"/>
          <w:lang w:val="en-US"/>
        </w:rPr>
        <w:t>other than</w:t>
      </w:r>
      <w:r w:rsidRPr="007D1A8C">
        <w:rPr>
          <w:rFonts w:ascii="Arial" w:hAnsi="Arial" w:cs="Arial"/>
          <w:lang w:val="en-US"/>
        </w:rPr>
        <w:t xml:space="preserve"> its </w:t>
      </w:r>
      <w:r>
        <w:rPr>
          <w:rFonts w:ascii="Arial" w:hAnsi="Arial" w:cs="Arial"/>
          <w:lang w:val="en-US"/>
        </w:rPr>
        <w:t xml:space="preserve">intended </w:t>
      </w:r>
      <w:r w:rsidRPr="007D1A8C">
        <w:rPr>
          <w:rFonts w:ascii="Arial" w:hAnsi="Arial" w:cs="Arial"/>
          <w:lang w:val="en-US"/>
        </w:rPr>
        <w:t xml:space="preserve">scope or </w:t>
      </w:r>
      <w:r>
        <w:rPr>
          <w:rFonts w:ascii="Arial" w:hAnsi="Arial" w:cs="Arial"/>
          <w:lang w:val="en-US"/>
        </w:rPr>
        <w:t xml:space="preserve">in contradiction to </w:t>
      </w:r>
      <w:r w:rsidRPr="007D1A8C">
        <w:rPr>
          <w:rFonts w:ascii="Arial" w:hAnsi="Arial" w:cs="Arial"/>
          <w:lang w:val="en-US"/>
        </w:rPr>
        <w:t>limitations imposed by procedures or controls to information systems is not allowed.</w:t>
      </w:r>
    </w:p>
    <w:p w14:paraId="17FCE31F" w14:textId="51FDE273" w:rsidR="00F712E8" w:rsidRPr="0057710B" w:rsidRDefault="00066DB5" w:rsidP="00431E75">
      <w:pPr>
        <w:pStyle w:val="OGPRC"/>
        <w:numPr>
          <w:ilvl w:val="0"/>
          <w:numId w:val="40"/>
        </w:numPr>
        <w:ind w:left="1928"/>
        <w:jc w:val="both"/>
        <w:rPr>
          <w:rFonts w:ascii="Arial" w:hAnsi="Arial" w:cs="Arial"/>
          <w:lang w:val="en-US"/>
        </w:rPr>
      </w:pPr>
      <w:r w:rsidRPr="00066DB5">
        <w:rPr>
          <w:rFonts w:ascii="Arial" w:hAnsi="Arial" w:cs="Arial"/>
          <w:lang w:val="en-US"/>
        </w:rPr>
        <w:t>Availability –</w:t>
      </w:r>
      <w:r w:rsidR="00503C2E">
        <w:rPr>
          <w:rFonts w:ascii="Arial" w:hAnsi="Arial" w:cs="Arial"/>
          <w:lang w:val="en-US"/>
        </w:rPr>
        <w:t xml:space="preserve"> </w:t>
      </w:r>
      <w:r w:rsidRPr="0057710B">
        <w:rPr>
          <w:rFonts w:ascii="Arial" w:hAnsi="Arial" w:cs="Arial"/>
          <w:lang w:val="en-US"/>
        </w:rPr>
        <w:t>Providers/Suppliers</w:t>
      </w:r>
      <w:r w:rsidRPr="00066DB5">
        <w:rPr>
          <w:rFonts w:ascii="Arial" w:hAnsi="Arial" w:cs="Arial"/>
          <w:lang w:val="en-US"/>
        </w:rPr>
        <w:t xml:space="preserve"> </w:t>
      </w:r>
      <w:r>
        <w:rPr>
          <w:rFonts w:ascii="Arial" w:hAnsi="Arial" w:cs="Arial"/>
          <w:lang w:val="en-US"/>
        </w:rPr>
        <w:t>care for</w:t>
      </w:r>
      <w:r w:rsidRPr="00066DB5">
        <w:rPr>
          <w:rFonts w:ascii="Arial" w:hAnsi="Arial" w:cs="Arial"/>
          <w:lang w:val="en-US"/>
        </w:rPr>
        <w:t xml:space="preserve"> the preservation of the</w:t>
      </w:r>
      <w:r>
        <w:rPr>
          <w:rFonts w:ascii="Arial" w:hAnsi="Arial" w:cs="Arial"/>
          <w:lang w:val="en-US"/>
        </w:rPr>
        <w:t xml:space="preserve"> </w:t>
      </w:r>
      <w:r w:rsidRPr="00066DB5">
        <w:rPr>
          <w:rFonts w:ascii="Arial" w:hAnsi="Arial" w:cs="Arial"/>
          <w:lang w:val="en-US"/>
        </w:rPr>
        <w:t>environments</w:t>
      </w:r>
      <w:r>
        <w:rPr>
          <w:rFonts w:ascii="Arial" w:hAnsi="Arial" w:cs="Arial"/>
          <w:lang w:val="en-US"/>
        </w:rPr>
        <w:t>, facilities</w:t>
      </w:r>
      <w:r w:rsidRPr="00066DB5">
        <w:rPr>
          <w:rFonts w:ascii="Arial" w:hAnsi="Arial" w:cs="Arial"/>
          <w:lang w:val="en-US"/>
        </w:rPr>
        <w:t xml:space="preserve"> and technological resources </w:t>
      </w:r>
      <w:r>
        <w:rPr>
          <w:rFonts w:ascii="Arial" w:hAnsi="Arial" w:cs="Arial"/>
          <w:lang w:val="en-US"/>
        </w:rPr>
        <w:t>related to</w:t>
      </w:r>
      <w:r w:rsidRPr="00066DB5">
        <w:rPr>
          <w:rFonts w:ascii="Arial" w:hAnsi="Arial" w:cs="Arial"/>
          <w:lang w:val="en-US"/>
        </w:rPr>
        <w:t xml:space="preserve"> its </w:t>
      </w:r>
      <w:r>
        <w:rPr>
          <w:rFonts w:ascii="Arial" w:hAnsi="Arial" w:cs="Arial"/>
          <w:lang w:val="en-US"/>
        </w:rPr>
        <w:t xml:space="preserve">use, </w:t>
      </w:r>
      <w:r w:rsidRPr="00066DB5">
        <w:rPr>
          <w:rFonts w:ascii="Arial" w:hAnsi="Arial" w:cs="Arial"/>
          <w:lang w:val="en-US"/>
        </w:rPr>
        <w:t xml:space="preserve">supply or support, in order to </w:t>
      </w:r>
      <w:r>
        <w:rPr>
          <w:rFonts w:ascii="Arial" w:hAnsi="Arial" w:cs="Arial"/>
          <w:lang w:val="en-US"/>
        </w:rPr>
        <w:t>favor</w:t>
      </w:r>
      <w:r w:rsidRPr="00066DB5">
        <w:rPr>
          <w:rFonts w:ascii="Arial" w:hAnsi="Arial" w:cs="Arial"/>
          <w:lang w:val="en-US"/>
        </w:rPr>
        <w:t xml:space="preserve"> </w:t>
      </w:r>
      <w:r w:rsidR="00503C2E">
        <w:rPr>
          <w:rFonts w:ascii="Arial" w:hAnsi="Arial" w:cs="Arial"/>
          <w:lang w:val="en-US"/>
        </w:rPr>
        <w:t>Organization</w:t>
      </w:r>
      <w:r>
        <w:rPr>
          <w:rFonts w:ascii="Arial" w:hAnsi="Arial" w:cs="Arial"/>
          <w:lang w:val="en-US"/>
        </w:rPr>
        <w:t>’</w:t>
      </w:r>
      <w:r w:rsidR="00503C2E">
        <w:rPr>
          <w:rFonts w:ascii="Arial" w:hAnsi="Arial" w:cs="Arial"/>
          <w:lang w:val="en-US"/>
        </w:rPr>
        <w:t>s</w:t>
      </w:r>
      <w:r>
        <w:rPr>
          <w:rFonts w:ascii="Arial" w:hAnsi="Arial" w:cs="Arial"/>
          <w:lang w:val="en-US"/>
        </w:rPr>
        <w:t xml:space="preserve"> business </w:t>
      </w:r>
      <w:r w:rsidRPr="00066DB5">
        <w:rPr>
          <w:rFonts w:ascii="Arial" w:hAnsi="Arial" w:cs="Arial"/>
          <w:lang w:val="en-US"/>
        </w:rPr>
        <w:t>continuity and the uninterrupted services.</w:t>
      </w:r>
    </w:p>
    <w:p w14:paraId="5BA1E577" w14:textId="77777777" w:rsidR="00977152" w:rsidRPr="0057710B" w:rsidRDefault="00977152" w:rsidP="00431E75">
      <w:pPr>
        <w:pStyle w:val="OGPRC"/>
        <w:ind w:left="2288"/>
        <w:jc w:val="both"/>
        <w:rPr>
          <w:rFonts w:ascii="Arial" w:hAnsi="Arial" w:cs="Arial"/>
          <w:lang w:val="en-US"/>
        </w:rPr>
      </w:pPr>
    </w:p>
    <w:p w14:paraId="55A2A91D" w14:textId="3250E12D" w:rsidR="00CC30AD" w:rsidRPr="00AA483C" w:rsidRDefault="00AA483C" w:rsidP="00431E75">
      <w:pPr>
        <w:pStyle w:val="OGPRC"/>
        <w:ind w:left="1568"/>
        <w:jc w:val="both"/>
        <w:rPr>
          <w:rFonts w:ascii="Arial" w:hAnsi="Arial" w:cs="Arial"/>
          <w:lang w:val="en-US"/>
        </w:rPr>
      </w:pPr>
      <w:r w:rsidRPr="00AA483C">
        <w:rPr>
          <w:rFonts w:ascii="Arial" w:hAnsi="Arial" w:cs="Arial"/>
          <w:lang w:val="en-US"/>
        </w:rPr>
        <w:t xml:space="preserve">It is considered an information security incident involving </w:t>
      </w:r>
      <w:r w:rsidRPr="0057710B">
        <w:rPr>
          <w:rFonts w:ascii="Arial" w:hAnsi="Arial" w:cs="Arial"/>
          <w:lang w:val="en-US"/>
        </w:rPr>
        <w:t>Providers/Suppliers</w:t>
      </w:r>
      <w:r w:rsidRPr="00AA483C">
        <w:rPr>
          <w:rFonts w:ascii="Arial" w:hAnsi="Arial" w:cs="Arial"/>
          <w:lang w:val="en-US"/>
        </w:rPr>
        <w:t>, any violation of information security principles</w:t>
      </w:r>
      <w:r>
        <w:rPr>
          <w:rFonts w:ascii="Arial" w:hAnsi="Arial" w:cs="Arial"/>
          <w:lang w:val="en-US"/>
        </w:rPr>
        <w:t xml:space="preserve"> herein described</w:t>
      </w:r>
      <w:r w:rsidRPr="00AA483C">
        <w:rPr>
          <w:rFonts w:ascii="Arial" w:hAnsi="Arial" w:cs="Arial"/>
          <w:lang w:val="en-US"/>
        </w:rPr>
        <w:t xml:space="preserve"> and </w:t>
      </w:r>
      <w:r w:rsidR="00643405">
        <w:rPr>
          <w:rFonts w:ascii="Arial" w:hAnsi="Arial" w:cs="Arial"/>
          <w:lang w:val="en-US"/>
        </w:rPr>
        <w:t>especially</w:t>
      </w:r>
      <w:r w:rsidRPr="00AA483C">
        <w:rPr>
          <w:rFonts w:ascii="Arial" w:hAnsi="Arial" w:cs="Arial"/>
          <w:lang w:val="en-US"/>
        </w:rPr>
        <w:t xml:space="preserve"> data breach</w:t>
      </w:r>
      <w:r w:rsidR="00643405">
        <w:rPr>
          <w:rFonts w:ascii="Arial" w:hAnsi="Arial" w:cs="Arial"/>
          <w:lang w:val="en-US"/>
        </w:rPr>
        <w:t>,</w:t>
      </w:r>
      <w:r w:rsidRPr="00AA483C">
        <w:rPr>
          <w:rFonts w:ascii="Arial" w:hAnsi="Arial" w:cs="Arial"/>
          <w:lang w:val="en-US"/>
        </w:rPr>
        <w:t xml:space="preserve"> characterized by a </w:t>
      </w:r>
      <w:r w:rsidRPr="00AA483C">
        <w:rPr>
          <w:rFonts w:ascii="Arial" w:hAnsi="Arial" w:cs="Arial"/>
          <w:lang w:val="en-US"/>
        </w:rPr>
        <w:lastRenderedPageBreak/>
        <w:t xml:space="preserve">security breach leading to accidental or illegal </w:t>
      </w:r>
      <w:r>
        <w:rPr>
          <w:rFonts w:ascii="Arial" w:hAnsi="Arial" w:cs="Arial"/>
          <w:lang w:val="en-US"/>
        </w:rPr>
        <w:t xml:space="preserve">data </w:t>
      </w:r>
      <w:r w:rsidRPr="00AA483C">
        <w:rPr>
          <w:rFonts w:ascii="Arial" w:hAnsi="Arial" w:cs="Arial"/>
          <w:lang w:val="en-US"/>
        </w:rPr>
        <w:t>destruction,</w:t>
      </w:r>
      <w:r>
        <w:rPr>
          <w:rFonts w:ascii="Arial" w:hAnsi="Arial" w:cs="Arial"/>
          <w:lang w:val="en-US"/>
        </w:rPr>
        <w:t xml:space="preserve"> data loss or</w:t>
      </w:r>
      <w:r w:rsidRPr="00AA483C">
        <w:rPr>
          <w:rFonts w:ascii="Arial" w:hAnsi="Arial" w:cs="Arial"/>
          <w:lang w:val="en-US"/>
        </w:rPr>
        <w:t xml:space="preserve"> unauthorized disclosure, </w:t>
      </w:r>
      <w:r>
        <w:rPr>
          <w:rFonts w:ascii="Arial" w:hAnsi="Arial" w:cs="Arial"/>
          <w:lang w:val="en-US"/>
        </w:rPr>
        <w:t xml:space="preserve">unauthorized </w:t>
      </w:r>
      <w:r w:rsidRPr="00AA483C">
        <w:rPr>
          <w:rFonts w:ascii="Arial" w:hAnsi="Arial" w:cs="Arial"/>
          <w:lang w:val="en-US"/>
        </w:rPr>
        <w:t>access to transmitted or stored protected data, and unauthorized processing or transformation.</w:t>
      </w:r>
    </w:p>
    <w:p w14:paraId="5BDBCD2B" w14:textId="59588137" w:rsidR="00977152" w:rsidRDefault="00AA483C" w:rsidP="00431E75">
      <w:pPr>
        <w:pStyle w:val="OGPRC"/>
        <w:ind w:left="1568"/>
        <w:jc w:val="both"/>
        <w:rPr>
          <w:rFonts w:ascii="Arial" w:hAnsi="Arial" w:cs="Arial"/>
          <w:lang w:val="en-US"/>
        </w:rPr>
      </w:pPr>
      <w:r w:rsidRPr="00AA483C">
        <w:rPr>
          <w:rFonts w:ascii="Arial" w:hAnsi="Arial" w:cs="Arial"/>
          <w:lang w:val="en-US"/>
        </w:rPr>
        <w:t xml:space="preserve">Security incidents arising from </w:t>
      </w:r>
      <w:r w:rsidR="00711D30" w:rsidRPr="0057710B">
        <w:rPr>
          <w:rFonts w:ascii="Arial" w:hAnsi="Arial" w:cs="Arial"/>
          <w:lang w:val="en-US"/>
        </w:rPr>
        <w:t>Providers/Suppliers</w:t>
      </w:r>
      <w:r w:rsidRPr="00AA483C">
        <w:rPr>
          <w:rFonts w:ascii="Arial" w:hAnsi="Arial" w:cs="Arial"/>
          <w:lang w:val="en-US"/>
        </w:rPr>
        <w:t xml:space="preserve"> may result in investigations resulting in penalties and legal liability, as well as contract cancellations and indemnity claims</w:t>
      </w:r>
      <w:r>
        <w:rPr>
          <w:rFonts w:ascii="Arial" w:hAnsi="Arial" w:cs="Arial"/>
          <w:lang w:val="en-US"/>
        </w:rPr>
        <w:t>.</w:t>
      </w:r>
    </w:p>
    <w:p w14:paraId="3C7DBE5F" w14:textId="77777777" w:rsidR="00AA483C" w:rsidRPr="0057710B" w:rsidRDefault="00AA483C" w:rsidP="00FE2411">
      <w:pPr>
        <w:pStyle w:val="OGPRC"/>
        <w:ind w:left="960"/>
        <w:jc w:val="both"/>
        <w:rPr>
          <w:rFonts w:ascii="Arial" w:hAnsi="Arial" w:cs="Arial"/>
          <w:lang w:val="en-US"/>
        </w:rPr>
      </w:pPr>
    </w:p>
    <w:p w14:paraId="1A5ACBE1" w14:textId="50E01029" w:rsidR="00A360E5" w:rsidRPr="0057710B" w:rsidRDefault="00711D30" w:rsidP="00431E75">
      <w:pPr>
        <w:pStyle w:val="Ttulo3"/>
        <w:rPr>
          <w:lang w:val="en-US"/>
        </w:rPr>
      </w:pPr>
      <w:bookmarkStart w:id="5" w:name="_Toc139475981"/>
      <w:r w:rsidRPr="00711D30">
        <w:rPr>
          <w:lang w:val="en-US"/>
        </w:rPr>
        <w:t>Code of Conduct</w:t>
      </w:r>
      <w:bookmarkEnd w:id="5"/>
    </w:p>
    <w:p w14:paraId="33D1318C" w14:textId="5756F4FC" w:rsidR="00CC30AD" w:rsidRPr="00A72791" w:rsidRDefault="00A72791" w:rsidP="00431E75">
      <w:pPr>
        <w:pStyle w:val="OGPRC"/>
        <w:ind w:left="2280"/>
        <w:jc w:val="both"/>
        <w:rPr>
          <w:rFonts w:ascii="Arial" w:hAnsi="Arial" w:cs="Arial"/>
          <w:lang w:val="en-US"/>
        </w:rPr>
      </w:pPr>
      <w:r w:rsidRPr="00A72791">
        <w:rPr>
          <w:rFonts w:ascii="Arial" w:hAnsi="Arial" w:cs="Arial"/>
          <w:lang w:val="en-US"/>
        </w:rPr>
        <w:t xml:space="preserve">It is the responsibility of all employees, </w:t>
      </w:r>
      <w:r w:rsidRPr="0057710B">
        <w:rPr>
          <w:rFonts w:ascii="Arial" w:hAnsi="Arial" w:cs="Arial"/>
          <w:lang w:val="en-US"/>
        </w:rPr>
        <w:t>Providers/Suppliers</w:t>
      </w:r>
      <w:r w:rsidRPr="00A72791">
        <w:rPr>
          <w:rFonts w:ascii="Arial" w:hAnsi="Arial" w:cs="Arial"/>
          <w:lang w:val="en-US"/>
        </w:rPr>
        <w:t xml:space="preserve">, and </w:t>
      </w:r>
      <w:r w:rsidR="00643405">
        <w:rPr>
          <w:rFonts w:ascii="Arial" w:hAnsi="Arial" w:cs="Arial"/>
          <w:lang w:val="en-US"/>
        </w:rPr>
        <w:t>Organization’s</w:t>
      </w:r>
      <w:r w:rsidRPr="00A72791">
        <w:rPr>
          <w:rFonts w:ascii="Arial" w:hAnsi="Arial" w:cs="Arial"/>
          <w:lang w:val="en-US"/>
        </w:rPr>
        <w:t xml:space="preserve"> partners, the correct and ethical conduct, obeying the precepts of respect for people, and preservation of </w:t>
      </w:r>
      <w:r w:rsidR="00643405">
        <w:rPr>
          <w:rFonts w:ascii="Arial" w:hAnsi="Arial" w:cs="Arial"/>
          <w:lang w:val="en-US"/>
        </w:rPr>
        <w:t xml:space="preserve">the Organization </w:t>
      </w:r>
      <w:r w:rsidRPr="00A72791">
        <w:rPr>
          <w:rFonts w:ascii="Arial" w:hAnsi="Arial" w:cs="Arial"/>
          <w:lang w:val="en-US"/>
        </w:rPr>
        <w:t>image and its commitment to information security maintenance.</w:t>
      </w:r>
    </w:p>
    <w:p w14:paraId="1168DEB3" w14:textId="2F6A6C95" w:rsidR="00A61638" w:rsidRPr="0057710B" w:rsidRDefault="00695BC1" w:rsidP="00431E75">
      <w:pPr>
        <w:pStyle w:val="OGPRC"/>
        <w:ind w:left="2280"/>
        <w:jc w:val="both"/>
        <w:rPr>
          <w:rFonts w:ascii="Arial" w:hAnsi="Arial" w:cs="Arial"/>
          <w:lang w:val="en-US"/>
        </w:rPr>
      </w:pPr>
      <w:r w:rsidRPr="00695BC1">
        <w:rPr>
          <w:rFonts w:ascii="Arial" w:hAnsi="Arial" w:cs="Arial"/>
          <w:lang w:val="en-US"/>
        </w:rPr>
        <w:t xml:space="preserve">Providers/Suppliers are expected to behave ethically and with high morale, respect, and compliance with applicable laws, as well as </w:t>
      </w:r>
      <w:r w:rsidR="00643405">
        <w:rPr>
          <w:rFonts w:ascii="Arial" w:hAnsi="Arial" w:cs="Arial"/>
          <w:lang w:val="en-US"/>
        </w:rPr>
        <w:t>the Organization’s</w:t>
      </w:r>
      <w:r w:rsidR="00643405" w:rsidRPr="00695BC1">
        <w:rPr>
          <w:rFonts w:ascii="Arial" w:hAnsi="Arial" w:cs="Arial"/>
          <w:lang w:val="en-US"/>
        </w:rPr>
        <w:t xml:space="preserve"> </w:t>
      </w:r>
      <w:r w:rsidRPr="00695BC1">
        <w:rPr>
          <w:rFonts w:ascii="Arial" w:hAnsi="Arial" w:cs="Arial"/>
          <w:lang w:val="en-US"/>
        </w:rPr>
        <w:t>regulations, including:</w:t>
      </w:r>
    </w:p>
    <w:p w14:paraId="136D7691" w14:textId="6DD2E36B" w:rsidR="00D270DC" w:rsidRPr="00695BC1" w:rsidRDefault="00695BC1" w:rsidP="00431E75">
      <w:pPr>
        <w:pStyle w:val="OGPRC"/>
        <w:numPr>
          <w:ilvl w:val="0"/>
          <w:numId w:val="42"/>
        </w:numPr>
        <w:jc w:val="both"/>
        <w:rPr>
          <w:rFonts w:ascii="Arial" w:hAnsi="Arial" w:cs="Arial"/>
          <w:lang w:val="en-US"/>
        </w:rPr>
      </w:pPr>
      <w:r w:rsidRPr="00695BC1">
        <w:rPr>
          <w:rFonts w:ascii="Arial" w:hAnsi="Arial" w:cs="Arial"/>
          <w:lang w:val="en-US"/>
        </w:rPr>
        <w:t>Perform all duties professionally with responsibility, dedication, honesty, and justice, always looking for the best possible solution;</w:t>
      </w:r>
    </w:p>
    <w:p w14:paraId="30AA26CE" w14:textId="0F461B32" w:rsidR="00D270DC" w:rsidRPr="00695BC1" w:rsidRDefault="00695BC1" w:rsidP="00431E75">
      <w:pPr>
        <w:pStyle w:val="OGPRC"/>
        <w:numPr>
          <w:ilvl w:val="0"/>
          <w:numId w:val="42"/>
        </w:numPr>
        <w:jc w:val="both"/>
        <w:rPr>
          <w:rFonts w:ascii="Arial" w:hAnsi="Arial" w:cs="Arial"/>
          <w:lang w:val="en-US"/>
        </w:rPr>
      </w:pPr>
      <w:r w:rsidRPr="00695BC1">
        <w:rPr>
          <w:rFonts w:ascii="Arial" w:hAnsi="Arial" w:cs="Arial"/>
          <w:lang w:val="en-US"/>
        </w:rPr>
        <w:t>Look for continuous education to continuously acquire technical and professional skills, always keeping up with advances in profession and specialties;</w:t>
      </w:r>
    </w:p>
    <w:p w14:paraId="0A9F6842" w14:textId="33239E63" w:rsidR="00D270DC" w:rsidRPr="009334E6" w:rsidRDefault="009334E6" w:rsidP="00431E75">
      <w:pPr>
        <w:pStyle w:val="OGPRC"/>
        <w:numPr>
          <w:ilvl w:val="0"/>
          <w:numId w:val="42"/>
        </w:numPr>
        <w:jc w:val="both"/>
        <w:rPr>
          <w:rFonts w:ascii="Arial" w:hAnsi="Arial" w:cs="Arial"/>
          <w:lang w:val="en-US"/>
        </w:rPr>
      </w:pPr>
      <w:r w:rsidRPr="009334E6">
        <w:rPr>
          <w:rFonts w:ascii="Arial" w:hAnsi="Arial" w:cs="Arial"/>
          <w:lang w:val="en-US"/>
        </w:rPr>
        <w:t>Act within the limits of your professional competence;</w:t>
      </w:r>
    </w:p>
    <w:p w14:paraId="206F6107" w14:textId="1DC0A7B6" w:rsidR="00D270DC" w:rsidRPr="00814DF4" w:rsidRDefault="00814DF4" w:rsidP="00431E75">
      <w:pPr>
        <w:pStyle w:val="OGPRC"/>
        <w:numPr>
          <w:ilvl w:val="0"/>
          <w:numId w:val="42"/>
        </w:numPr>
        <w:jc w:val="both"/>
        <w:rPr>
          <w:rFonts w:ascii="Arial" w:hAnsi="Arial" w:cs="Arial"/>
          <w:lang w:val="en-US"/>
        </w:rPr>
      </w:pPr>
      <w:r w:rsidRPr="00814DF4">
        <w:rPr>
          <w:rFonts w:ascii="Arial" w:hAnsi="Arial" w:cs="Arial"/>
          <w:lang w:val="en-US"/>
        </w:rPr>
        <w:t>Maintain professional secrecy of the information to which you have access due to the exercise of your contracted activities</w:t>
      </w:r>
      <w:r w:rsidR="00072930" w:rsidRPr="00814DF4">
        <w:rPr>
          <w:rFonts w:ascii="Arial" w:hAnsi="Arial" w:cs="Arial"/>
          <w:lang w:val="en-US"/>
        </w:rPr>
        <w:t>;</w:t>
      </w:r>
    </w:p>
    <w:p w14:paraId="6BEA1418" w14:textId="0F490322" w:rsidR="00093AA7" w:rsidRPr="00515FB7" w:rsidRDefault="00515FB7" w:rsidP="00431E75">
      <w:pPr>
        <w:pStyle w:val="OGPRC"/>
        <w:numPr>
          <w:ilvl w:val="0"/>
          <w:numId w:val="42"/>
        </w:numPr>
        <w:jc w:val="both"/>
        <w:rPr>
          <w:rFonts w:ascii="Arial" w:hAnsi="Arial" w:cs="Arial"/>
          <w:lang w:val="en-US"/>
        </w:rPr>
      </w:pPr>
      <w:r w:rsidRPr="00515FB7">
        <w:rPr>
          <w:rFonts w:ascii="Arial" w:hAnsi="Arial" w:cs="Arial"/>
          <w:lang w:val="en-US"/>
        </w:rPr>
        <w:t xml:space="preserve">Meet the expectations of trust placed by </w:t>
      </w:r>
      <w:r w:rsidR="00643405">
        <w:rPr>
          <w:rFonts w:ascii="Arial" w:hAnsi="Arial" w:cs="Arial"/>
          <w:lang w:val="en-US"/>
        </w:rPr>
        <w:t>the Organization</w:t>
      </w:r>
      <w:r w:rsidRPr="00515FB7">
        <w:rPr>
          <w:rFonts w:ascii="Arial" w:hAnsi="Arial" w:cs="Arial"/>
          <w:lang w:val="en-US"/>
        </w:rPr>
        <w:t>, accessing and using resources and information only within the limit of the need to carry out its work and granted authorization;</w:t>
      </w:r>
    </w:p>
    <w:p w14:paraId="0E11D2A9" w14:textId="63DBA8A5" w:rsidR="00D270DC" w:rsidRPr="00EA0580" w:rsidRDefault="00EA0580" w:rsidP="00431E75">
      <w:pPr>
        <w:pStyle w:val="OGPRC"/>
        <w:numPr>
          <w:ilvl w:val="0"/>
          <w:numId w:val="42"/>
        </w:numPr>
        <w:jc w:val="both"/>
        <w:rPr>
          <w:rFonts w:ascii="Arial" w:hAnsi="Arial" w:cs="Arial"/>
          <w:lang w:val="en-US"/>
        </w:rPr>
      </w:pPr>
      <w:r w:rsidRPr="00EA0580">
        <w:rPr>
          <w:rFonts w:ascii="Arial" w:hAnsi="Arial" w:cs="Arial"/>
          <w:lang w:val="en-US"/>
        </w:rPr>
        <w:t>Guide their relationship with colleagues based on the principles of consideration, respect, and solidarity, as well as carrying out professional activities, involving interaction or group contribution, without discrimination of any kind, be it of color, sex, nationality, age, religion, marital status or any other human condition;</w:t>
      </w:r>
    </w:p>
    <w:p w14:paraId="5CCB4D46" w14:textId="0E817319" w:rsidR="00AF40EF" w:rsidRPr="00522B3C" w:rsidRDefault="00522B3C" w:rsidP="00431E75">
      <w:pPr>
        <w:pStyle w:val="OGPRC"/>
        <w:numPr>
          <w:ilvl w:val="0"/>
          <w:numId w:val="42"/>
        </w:numPr>
        <w:jc w:val="both"/>
        <w:rPr>
          <w:rFonts w:ascii="Arial" w:hAnsi="Arial" w:cs="Arial"/>
          <w:lang w:val="en-US"/>
        </w:rPr>
      </w:pPr>
      <w:r w:rsidRPr="00522B3C">
        <w:rPr>
          <w:rFonts w:ascii="Arial" w:hAnsi="Arial" w:cs="Arial"/>
          <w:lang w:val="en-US"/>
        </w:rPr>
        <w:t>Comply with commitments and deadlines;</w:t>
      </w:r>
    </w:p>
    <w:p w14:paraId="7E6052E3" w14:textId="235C9BDD" w:rsidR="00A61638" w:rsidRPr="00B91909" w:rsidRDefault="00B91909" w:rsidP="00431E75">
      <w:pPr>
        <w:pStyle w:val="OGPRC"/>
        <w:numPr>
          <w:ilvl w:val="0"/>
          <w:numId w:val="42"/>
        </w:numPr>
        <w:jc w:val="both"/>
        <w:rPr>
          <w:rFonts w:ascii="Arial" w:hAnsi="Arial" w:cs="Arial"/>
          <w:lang w:val="en-US"/>
        </w:rPr>
      </w:pPr>
      <w:r w:rsidRPr="00B91909">
        <w:rPr>
          <w:rFonts w:ascii="Arial" w:hAnsi="Arial" w:cs="Arial"/>
          <w:lang w:val="en-US"/>
        </w:rPr>
        <w:t xml:space="preserve">Do not perform deliberate acts that may compromise security, privacy, or serve to reduce or cancel the security controls and protections established by </w:t>
      </w:r>
      <w:r w:rsidR="00643405">
        <w:rPr>
          <w:rFonts w:ascii="Arial" w:hAnsi="Arial" w:cs="Arial"/>
          <w:lang w:val="en-US"/>
        </w:rPr>
        <w:t>the Organization</w:t>
      </w:r>
      <w:r w:rsidRPr="00B91909">
        <w:rPr>
          <w:rFonts w:ascii="Arial" w:hAnsi="Arial" w:cs="Arial"/>
          <w:lang w:val="en-US"/>
        </w:rPr>
        <w:t>.</w:t>
      </w:r>
    </w:p>
    <w:p w14:paraId="5058D436" w14:textId="77777777" w:rsidR="00AF40EF" w:rsidRPr="00B91909" w:rsidRDefault="00AF40EF" w:rsidP="00AF40EF">
      <w:pPr>
        <w:pStyle w:val="OGPRC"/>
        <w:ind w:left="1680"/>
        <w:jc w:val="both"/>
        <w:rPr>
          <w:rFonts w:ascii="Arial" w:hAnsi="Arial" w:cs="Arial"/>
          <w:lang w:val="en-US"/>
        </w:rPr>
      </w:pPr>
    </w:p>
    <w:p w14:paraId="7AD1FE4B" w14:textId="32D4415B" w:rsidR="00EE6832" w:rsidRPr="00331AA1" w:rsidRDefault="00331AA1" w:rsidP="00431E75">
      <w:pPr>
        <w:pStyle w:val="Ttulo3"/>
        <w:rPr>
          <w:lang w:val="en-US"/>
        </w:rPr>
      </w:pPr>
      <w:bookmarkStart w:id="6" w:name="_Toc139475982"/>
      <w:r w:rsidRPr="00331AA1">
        <w:rPr>
          <w:lang w:val="en-US"/>
        </w:rPr>
        <w:t>Information Security Regulatory Documentation</w:t>
      </w:r>
      <w:bookmarkEnd w:id="6"/>
    </w:p>
    <w:p w14:paraId="6CDAFBDE" w14:textId="17085A86" w:rsidR="00331AA1" w:rsidRDefault="00331AA1" w:rsidP="00431E75">
      <w:pPr>
        <w:pStyle w:val="OGPRC"/>
        <w:ind w:left="2280"/>
        <w:jc w:val="both"/>
        <w:rPr>
          <w:rFonts w:ascii="Arial" w:hAnsi="Arial" w:cs="Arial"/>
          <w:lang w:val="en-US"/>
        </w:rPr>
      </w:pPr>
      <w:r w:rsidRPr="00331AA1">
        <w:rPr>
          <w:rFonts w:ascii="Arial" w:hAnsi="Arial" w:cs="Arial"/>
          <w:lang w:val="en-US"/>
        </w:rPr>
        <w:t xml:space="preserve">To support </w:t>
      </w:r>
      <w:r w:rsidR="00643405">
        <w:rPr>
          <w:rFonts w:ascii="Arial" w:hAnsi="Arial" w:cs="Arial"/>
          <w:lang w:val="en-US"/>
        </w:rPr>
        <w:t>Organization’s</w:t>
      </w:r>
      <w:r w:rsidR="00643405" w:rsidRPr="00331AA1">
        <w:rPr>
          <w:rFonts w:ascii="Arial" w:hAnsi="Arial" w:cs="Arial"/>
          <w:lang w:val="en-US"/>
        </w:rPr>
        <w:t xml:space="preserve"> </w:t>
      </w:r>
      <w:r w:rsidRPr="00331AA1">
        <w:rPr>
          <w:rFonts w:ascii="Arial" w:hAnsi="Arial" w:cs="Arial"/>
          <w:lang w:val="en-US"/>
        </w:rPr>
        <w:t>Information Security Management System (IS</w:t>
      </w:r>
      <w:r>
        <w:rPr>
          <w:rFonts w:ascii="Arial" w:hAnsi="Arial" w:cs="Arial"/>
          <w:lang w:val="en-US"/>
        </w:rPr>
        <w:t>M</w:t>
      </w:r>
      <w:r w:rsidRPr="00331AA1">
        <w:rPr>
          <w:rFonts w:ascii="Arial" w:hAnsi="Arial" w:cs="Arial"/>
          <w:lang w:val="en-US"/>
        </w:rPr>
        <w:t>S), adhering to the</w:t>
      </w:r>
      <w:r w:rsidR="00431E75">
        <w:rPr>
          <w:rFonts w:ascii="Arial" w:hAnsi="Arial" w:cs="Arial"/>
          <w:lang w:val="en-US"/>
        </w:rPr>
        <w:t xml:space="preserve"> (for Brazil) ABNT NBR ISO/IEC 27001 or (for other countries)</w:t>
      </w:r>
      <w:r w:rsidRPr="00331AA1">
        <w:rPr>
          <w:rFonts w:ascii="Arial" w:hAnsi="Arial" w:cs="Arial"/>
          <w:lang w:val="en-US"/>
        </w:rPr>
        <w:t xml:space="preserve"> ISO/IEC 27001</w:t>
      </w:r>
      <w:r w:rsidR="00643405">
        <w:rPr>
          <w:rFonts w:ascii="Arial" w:hAnsi="Arial" w:cs="Arial"/>
          <w:lang w:val="en-US"/>
        </w:rPr>
        <w:t xml:space="preserve"> </w:t>
      </w:r>
      <w:r w:rsidRPr="00331AA1">
        <w:rPr>
          <w:rFonts w:ascii="Arial" w:hAnsi="Arial" w:cs="Arial"/>
          <w:lang w:val="en-US"/>
        </w:rPr>
        <w:t xml:space="preserve">standard for implementing, monitoring, and improving </w:t>
      </w:r>
      <w:r w:rsidR="00D14920">
        <w:rPr>
          <w:rFonts w:ascii="Arial" w:hAnsi="Arial" w:cs="Arial"/>
          <w:lang w:val="en-US"/>
        </w:rPr>
        <w:t>controls and</w:t>
      </w:r>
      <w:r w:rsidR="00D14920" w:rsidRPr="00331AA1">
        <w:rPr>
          <w:rFonts w:ascii="Arial" w:hAnsi="Arial" w:cs="Arial"/>
          <w:lang w:val="en-US"/>
        </w:rPr>
        <w:t xml:space="preserve"> </w:t>
      </w:r>
      <w:r w:rsidRPr="00331AA1">
        <w:rPr>
          <w:rFonts w:ascii="Arial" w:hAnsi="Arial" w:cs="Arial"/>
          <w:lang w:val="en-US"/>
        </w:rPr>
        <w:t xml:space="preserve">efficiency and </w:t>
      </w:r>
      <w:r w:rsidR="00D14920">
        <w:rPr>
          <w:rFonts w:ascii="Arial" w:hAnsi="Arial" w:cs="Arial"/>
          <w:lang w:val="en-US"/>
        </w:rPr>
        <w:t>effectiveness</w:t>
      </w:r>
      <w:r w:rsidR="00D14920" w:rsidRPr="00331AA1">
        <w:rPr>
          <w:rFonts w:ascii="Arial" w:hAnsi="Arial" w:cs="Arial"/>
          <w:lang w:val="en-US"/>
        </w:rPr>
        <w:t xml:space="preserve"> </w:t>
      </w:r>
      <w:r w:rsidR="00D14920">
        <w:rPr>
          <w:rFonts w:ascii="Arial" w:hAnsi="Arial" w:cs="Arial"/>
          <w:lang w:val="en-US"/>
        </w:rPr>
        <w:t xml:space="preserve">of </w:t>
      </w:r>
      <w:r w:rsidR="00D14920">
        <w:rPr>
          <w:rFonts w:ascii="Arial" w:hAnsi="Arial" w:cs="Arial"/>
          <w:lang w:val="en-US"/>
        </w:rPr>
        <w:lastRenderedPageBreak/>
        <w:t xml:space="preserve">the process </w:t>
      </w:r>
      <w:r w:rsidRPr="00331AA1">
        <w:rPr>
          <w:rFonts w:ascii="Arial" w:hAnsi="Arial" w:cs="Arial"/>
          <w:lang w:val="en-US"/>
        </w:rPr>
        <w:t>that ensure</w:t>
      </w:r>
      <w:r w:rsidR="00D14920">
        <w:rPr>
          <w:rFonts w:ascii="Arial" w:hAnsi="Arial" w:cs="Arial"/>
          <w:lang w:val="en-US"/>
        </w:rPr>
        <w:t>s</w:t>
      </w:r>
      <w:r w:rsidRPr="00331AA1">
        <w:rPr>
          <w:rFonts w:ascii="Arial" w:hAnsi="Arial" w:cs="Arial"/>
          <w:lang w:val="en-US"/>
        </w:rPr>
        <w:t xml:space="preserve"> information security at </w:t>
      </w:r>
      <w:r w:rsidR="00643405">
        <w:rPr>
          <w:rFonts w:ascii="Arial" w:hAnsi="Arial" w:cs="Arial"/>
          <w:lang w:val="en-US"/>
        </w:rPr>
        <w:t>the Organization</w:t>
      </w:r>
      <w:r w:rsidRPr="00331AA1">
        <w:rPr>
          <w:rFonts w:ascii="Arial" w:hAnsi="Arial" w:cs="Arial"/>
          <w:lang w:val="en-US"/>
        </w:rPr>
        <w:t xml:space="preserve">, several documents, procedures, and instructions are constantly published and updated. It is the responsibility of </w:t>
      </w:r>
      <w:r w:rsidRPr="0057710B">
        <w:rPr>
          <w:rFonts w:ascii="Arial" w:hAnsi="Arial" w:cs="Arial"/>
          <w:lang w:val="en-US"/>
        </w:rPr>
        <w:t>Providers/Suppliers</w:t>
      </w:r>
      <w:r w:rsidRPr="00331AA1">
        <w:rPr>
          <w:rFonts w:ascii="Arial" w:hAnsi="Arial" w:cs="Arial"/>
          <w:lang w:val="en-US"/>
        </w:rPr>
        <w:t xml:space="preserve"> to comply with these regulations, even if they are not explicitly contained in this specific policy. For this purpose, </w:t>
      </w:r>
      <w:r w:rsidRPr="0057710B">
        <w:rPr>
          <w:rFonts w:ascii="Arial" w:hAnsi="Arial" w:cs="Arial"/>
          <w:lang w:val="en-US"/>
        </w:rPr>
        <w:t>Providers/Suppliers</w:t>
      </w:r>
      <w:r w:rsidRPr="00331AA1">
        <w:rPr>
          <w:rFonts w:ascii="Arial" w:hAnsi="Arial" w:cs="Arial"/>
          <w:lang w:val="en-US"/>
        </w:rPr>
        <w:t xml:space="preserve"> will seek, provided that it does not find sufficient guidance in this document, specific instructions from </w:t>
      </w:r>
      <w:r w:rsidR="00643405">
        <w:rPr>
          <w:rFonts w:ascii="Arial" w:hAnsi="Arial" w:cs="Arial"/>
          <w:lang w:val="en-US"/>
        </w:rPr>
        <w:t xml:space="preserve">the Organization </w:t>
      </w:r>
      <w:r w:rsidRPr="00331AA1">
        <w:rPr>
          <w:rFonts w:ascii="Arial" w:hAnsi="Arial" w:cs="Arial"/>
          <w:lang w:val="en-US"/>
        </w:rPr>
        <w:t>and will complement the understanding of information security requirements whenever necessary.</w:t>
      </w:r>
    </w:p>
    <w:p w14:paraId="14A666D1" w14:textId="16B1531A" w:rsidR="00BC3BFA" w:rsidRDefault="002D0783" w:rsidP="00431E75">
      <w:pPr>
        <w:pStyle w:val="OGPRC"/>
        <w:ind w:left="2280"/>
        <w:jc w:val="both"/>
        <w:rPr>
          <w:rFonts w:ascii="Arial" w:hAnsi="Arial" w:cs="Arial"/>
          <w:lang w:val="en-US"/>
        </w:rPr>
      </w:pPr>
      <w:r w:rsidRPr="0057710B">
        <w:rPr>
          <w:rFonts w:ascii="Arial" w:hAnsi="Arial" w:cs="Arial"/>
          <w:lang w:val="en-US"/>
        </w:rPr>
        <w:t>Providers/Suppliers</w:t>
      </w:r>
      <w:r>
        <w:rPr>
          <w:rFonts w:ascii="Arial" w:hAnsi="Arial" w:cs="Arial"/>
          <w:lang w:val="en-US"/>
        </w:rPr>
        <w:t xml:space="preserve"> </w:t>
      </w:r>
      <w:r w:rsidR="00331AA1" w:rsidRPr="00331AA1">
        <w:rPr>
          <w:rFonts w:ascii="Arial" w:hAnsi="Arial" w:cs="Arial"/>
          <w:lang w:val="en-US"/>
        </w:rPr>
        <w:t xml:space="preserve">must </w:t>
      </w:r>
      <w:r w:rsidR="0085193A">
        <w:rPr>
          <w:rFonts w:ascii="Arial" w:hAnsi="Arial" w:cs="Arial"/>
          <w:lang w:val="en-US"/>
        </w:rPr>
        <w:t>seek to keep</w:t>
      </w:r>
      <w:r w:rsidR="00331AA1" w:rsidRPr="00331AA1">
        <w:rPr>
          <w:rFonts w:ascii="Arial" w:hAnsi="Arial" w:cs="Arial"/>
          <w:lang w:val="en-US"/>
        </w:rPr>
        <w:t xml:space="preserve"> informed of </w:t>
      </w:r>
      <w:r w:rsidR="00643405">
        <w:rPr>
          <w:rFonts w:ascii="Arial" w:hAnsi="Arial" w:cs="Arial"/>
          <w:lang w:val="en-US"/>
        </w:rPr>
        <w:t>the Organization’s</w:t>
      </w:r>
      <w:r w:rsidR="00643405" w:rsidRPr="00331AA1">
        <w:rPr>
          <w:rFonts w:ascii="Arial" w:hAnsi="Arial" w:cs="Arial"/>
          <w:lang w:val="en-US"/>
        </w:rPr>
        <w:t xml:space="preserve"> </w:t>
      </w:r>
      <w:r w:rsidR="00331AA1" w:rsidRPr="00331AA1">
        <w:rPr>
          <w:rFonts w:ascii="Arial" w:hAnsi="Arial" w:cs="Arial"/>
          <w:lang w:val="en-US"/>
        </w:rPr>
        <w:t xml:space="preserve">security requirements and standards governing its </w:t>
      </w:r>
      <w:r w:rsidR="0085193A">
        <w:rPr>
          <w:rFonts w:ascii="Arial" w:hAnsi="Arial" w:cs="Arial"/>
          <w:lang w:val="en-US"/>
        </w:rPr>
        <w:t>services</w:t>
      </w:r>
      <w:r w:rsidR="00331AA1" w:rsidRPr="00331AA1">
        <w:rPr>
          <w:rFonts w:ascii="Arial" w:hAnsi="Arial" w:cs="Arial"/>
          <w:lang w:val="en-US"/>
        </w:rPr>
        <w:t>, as well as updates to these documentations.</w:t>
      </w:r>
    </w:p>
    <w:p w14:paraId="7CFDE871" w14:textId="77777777" w:rsidR="002D0783" w:rsidRPr="00331AA1" w:rsidRDefault="002D0783" w:rsidP="00FE2411">
      <w:pPr>
        <w:pStyle w:val="OGPRC"/>
        <w:ind w:left="1680"/>
        <w:jc w:val="both"/>
        <w:rPr>
          <w:rFonts w:ascii="Arial" w:hAnsi="Arial" w:cs="Arial"/>
          <w:lang w:val="en-US"/>
        </w:rPr>
      </w:pPr>
    </w:p>
    <w:p w14:paraId="4ACF5294" w14:textId="271F3ABE" w:rsidR="00431E75" w:rsidRDefault="00431E75" w:rsidP="008B4055">
      <w:pPr>
        <w:pStyle w:val="Ttulo1"/>
        <w:tabs>
          <w:tab w:val="clear" w:pos="958"/>
          <w:tab w:val="clear" w:pos="1424"/>
          <w:tab w:val="num" w:pos="960"/>
        </w:tabs>
        <w:ind w:left="960" w:hanging="600"/>
        <w:jc w:val="both"/>
        <w:rPr>
          <w:rFonts w:ascii="Arial" w:hAnsi="Arial" w:cs="Arial"/>
          <w:lang w:val="en-US"/>
        </w:rPr>
      </w:pPr>
      <w:bookmarkStart w:id="7" w:name="_Toc139475983"/>
      <w:r>
        <w:rPr>
          <w:rFonts w:ascii="Arial" w:hAnsi="Arial" w:cs="Arial"/>
          <w:lang w:val="en-US"/>
        </w:rPr>
        <w:t>Responsibilities</w:t>
      </w:r>
      <w:bookmarkEnd w:id="7"/>
    </w:p>
    <w:p w14:paraId="4EC30BC2" w14:textId="397F1412" w:rsidR="008B4055" w:rsidRPr="0057710B" w:rsidRDefault="002D0783" w:rsidP="00431E75">
      <w:pPr>
        <w:pStyle w:val="Ttulo2"/>
        <w:rPr>
          <w:lang w:val="en-US"/>
        </w:rPr>
      </w:pPr>
      <w:bookmarkStart w:id="8" w:name="_Toc139475984"/>
      <w:r w:rsidRPr="002D0783">
        <w:rPr>
          <w:lang w:val="en-US"/>
        </w:rPr>
        <w:t xml:space="preserve">RESPONSIBILITIES OF </w:t>
      </w:r>
      <w:r w:rsidRPr="0057710B">
        <w:rPr>
          <w:lang w:val="en-US"/>
        </w:rPr>
        <w:t>Provider/Supplier</w:t>
      </w:r>
      <w:bookmarkEnd w:id="8"/>
    </w:p>
    <w:p w14:paraId="2BA6F548" w14:textId="156FB113" w:rsidR="008B4055" w:rsidRDefault="002D0783" w:rsidP="00431E75">
      <w:pPr>
        <w:pStyle w:val="OGPRC"/>
        <w:ind w:left="1568"/>
        <w:jc w:val="both"/>
        <w:rPr>
          <w:rFonts w:ascii="Arial" w:hAnsi="Arial" w:cs="Arial"/>
          <w:lang w:val="en-US"/>
        </w:rPr>
      </w:pPr>
      <w:r w:rsidRPr="002D0783">
        <w:rPr>
          <w:rFonts w:ascii="Arial" w:hAnsi="Arial" w:cs="Arial"/>
          <w:lang w:val="en-US"/>
        </w:rPr>
        <w:t xml:space="preserve">All </w:t>
      </w:r>
      <w:r w:rsidRPr="0057710B">
        <w:rPr>
          <w:rFonts w:ascii="Arial" w:hAnsi="Arial" w:cs="Arial"/>
          <w:lang w:val="en-US"/>
        </w:rPr>
        <w:t>Providers/Suppliers</w:t>
      </w:r>
      <w:r w:rsidRPr="002D0783">
        <w:rPr>
          <w:rFonts w:ascii="Arial" w:hAnsi="Arial" w:cs="Arial"/>
          <w:lang w:val="en-US"/>
        </w:rPr>
        <w:t xml:space="preserve"> must follow general information security guidelines and contribute to the identification of threats and risks to </w:t>
      </w:r>
      <w:r w:rsidR="00643405">
        <w:rPr>
          <w:rFonts w:ascii="Arial" w:hAnsi="Arial" w:cs="Arial"/>
          <w:lang w:val="en-US"/>
        </w:rPr>
        <w:t>the Organization’s</w:t>
      </w:r>
      <w:r w:rsidR="00643405" w:rsidRPr="002D0783">
        <w:rPr>
          <w:rFonts w:ascii="Arial" w:hAnsi="Arial" w:cs="Arial"/>
          <w:lang w:val="en-US"/>
        </w:rPr>
        <w:t xml:space="preserve"> </w:t>
      </w:r>
      <w:r w:rsidRPr="002D0783">
        <w:rPr>
          <w:rFonts w:ascii="Arial" w:hAnsi="Arial" w:cs="Arial"/>
          <w:lang w:val="en-US"/>
        </w:rPr>
        <w:t>operation.</w:t>
      </w:r>
    </w:p>
    <w:p w14:paraId="32EE97B6" w14:textId="77777777" w:rsidR="00AF01E2" w:rsidRPr="002D0783" w:rsidRDefault="00AF01E2" w:rsidP="00AF01E2">
      <w:pPr>
        <w:pStyle w:val="OGPRC"/>
        <w:jc w:val="both"/>
        <w:rPr>
          <w:rFonts w:ascii="Arial" w:hAnsi="Arial" w:cs="Arial"/>
          <w:lang w:val="en-US"/>
        </w:rPr>
      </w:pPr>
    </w:p>
    <w:p w14:paraId="3F1CA2E6" w14:textId="1C6834F5" w:rsidR="008B4055" w:rsidRPr="002D0783" w:rsidRDefault="002D0783" w:rsidP="00431E75">
      <w:pPr>
        <w:pStyle w:val="Ttulo3"/>
        <w:rPr>
          <w:lang w:val="en-US"/>
        </w:rPr>
      </w:pPr>
      <w:bookmarkStart w:id="9" w:name="_Toc139475985"/>
      <w:r w:rsidRPr="002D0783">
        <w:rPr>
          <w:lang w:val="en-US"/>
        </w:rPr>
        <w:t>Identification of process Deviations/ Risks</w:t>
      </w:r>
      <w:bookmarkEnd w:id="9"/>
    </w:p>
    <w:p w14:paraId="5393ADF7" w14:textId="36317D79" w:rsidR="003A50AB" w:rsidRPr="002D0783" w:rsidRDefault="002D0783" w:rsidP="00431E75">
      <w:pPr>
        <w:spacing w:before="60" w:after="60" w:line="360" w:lineRule="auto"/>
        <w:ind w:left="2280"/>
        <w:jc w:val="both"/>
        <w:rPr>
          <w:rFonts w:ascii="Arial" w:hAnsi="Arial" w:cs="Arial"/>
          <w:sz w:val="20"/>
          <w:szCs w:val="20"/>
          <w:lang w:val="en-US"/>
        </w:rPr>
      </w:pPr>
      <w:r w:rsidRPr="002D0783">
        <w:rPr>
          <w:rFonts w:ascii="Arial" w:hAnsi="Arial" w:cs="Arial"/>
          <w:sz w:val="20"/>
          <w:szCs w:val="20"/>
          <w:lang w:val="en-US"/>
        </w:rPr>
        <w:t xml:space="preserve">Each and every impediment to the provision of the service in the manner agreed/contracted must be reported to TIVIT, so that its impact is assessed and communicated, internally, minimizing the impacts on </w:t>
      </w:r>
      <w:r w:rsidR="00643405" w:rsidRPr="00643405">
        <w:rPr>
          <w:rFonts w:ascii="Arial" w:hAnsi="Arial" w:cs="Arial"/>
          <w:sz w:val="20"/>
          <w:szCs w:val="20"/>
          <w:lang w:val="en-US"/>
        </w:rPr>
        <w:t xml:space="preserve">the Organization’s </w:t>
      </w:r>
      <w:r w:rsidRPr="002D0783">
        <w:rPr>
          <w:rFonts w:ascii="Arial" w:hAnsi="Arial" w:cs="Arial"/>
          <w:sz w:val="20"/>
          <w:szCs w:val="20"/>
          <w:lang w:val="en-US"/>
        </w:rPr>
        <w:t>reputation and image and/or</w:t>
      </w:r>
      <w:r w:rsidR="00E52F1E">
        <w:rPr>
          <w:rFonts w:ascii="Arial" w:hAnsi="Arial" w:cs="Arial"/>
          <w:sz w:val="20"/>
          <w:szCs w:val="20"/>
          <w:lang w:val="en-US"/>
        </w:rPr>
        <w:t xml:space="preserve"> </w:t>
      </w:r>
      <w:r w:rsidRPr="002D0783">
        <w:rPr>
          <w:rFonts w:ascii="Arial" w:hAnsi="Arial" w:cs="Arial"/>
          <w:sz w:val="20"/>
          <w:szCs w:val="20"/>
          <w:lang w:val="en-US"/>
        </w:rPr>
        <w:t>to the specific deliverable under contract.</w:t>
      </w:r>
    </w:p>
    <w:p w14:paraId="6385AFAD" w14:textId="0F3D3390" w:rsidR="003A50AB" w:rsidRPr="002D0783" w:rsidRDefault="003A50AB" w:rsidP="003A50AB">
      <w:pPr>
        <w:pStyle w:val="Textodecomentrio"/>
        <w:rPr>
          <w:rFonts w:ascii="Arial" w:hAnsi="Arial" w:cs="Arial"/>
          <w:lang w:val="en-US"/>
        </w:rPr>
      </w:pPr>
    </w:p>
    <w:p w14:paraId="0D7A0C34" w14:textId="31F57DF2" w:rsidR="00024CC7" w:rsidRPr="00643405" w:rsidRDefault="00236DFE" w:rsidP="00431E75">
      <w:pPr>
        <w:pStyle w:val="Ttulo3"/>
        <w:rPr>
          <w:lang w:val="en-US"/>
        </w:rPr>
      </w:pPr>
      <w:bookmarkStart w:id="10" w:name="_Toc139475986"/>
      <w:r w:rsidRPr="00643405">
        <w:rPr>
          <w:lang w:val="en-US"/>
        </w:rPr>
        <w:t>Reporting Information Security Incidents</w:t>
      </w:r>
      <w:bookmarkEnd w:id="10"/>
    </w:p>
    <w:p w14:paraId="56883749" w14:textId="6A3996AB" w:rsidR="00236DFE" w:rsidRDefault="00236DFE" w:rsidP="00431E75">
      <w:pPr>
        <w:spacing w:before="60" w:after="60" w:line="360" w:lineRule="auto"/>
        <w:ind w:left="2280"/>
        <w:jc w:val="both"/>
        <w:rPr>
          <w:rFonts w:ascii="Arial" w:hAnsi="Arial" w:cs="Arial"/>
          <w:sz w:val="20"/>
          <w:szCs w:val="20"/>
          <w:lang w:val="en-US"/>
        </w:rPr>
      </w:pPr>
      <w:r w:rsidRPr="00236DFE">
        <w:rPr>
          <w:rFonts w:ascii="Arial" w:hAnsi="Arial" w:cs="Arial"/>
          <w:sz w:val="20"/>
          <w:szCs w:val="20"/>
          <w:lang w:val="en-US"/>
        </w:rPr>
        <w:t>Providers/Suppliers are an integral part of the communication flow of security events that can negatively interfere with the management of contracted service/product or our capability to foresee abnormal behavior of the IT resources in use. Such events can be classified as information security incidents b</w:t>
      </w:r>
      <w:r w:rsidR="00643405">
        <w:rPr>
          <w:rFonts w:ascii="Arial" w:hAnsi="Arial" w:cs="Arial"/>
          <w:sz w:val="20"/>
          <w:szCs w:val="20"/>
          <w:lang w:val="en-US"/>
        </w:rPr>
        <w:t xml:space="preserve">y </w:t>
      </w:r>
      <w:r w:rsidR="00643405" w:rsidRPr="00643405">
        <w:rPr>
          <w:rFonts w:ascii="Arial" w:hAnsi="Arial" w:cs="Arial"/>
          <w:sz w:val="20"/>
          <w:szCs w:val="20"/>
          <w:lang w:val="en-US"/>
        </w:rPr>
        <w:t xml:space="preserve">the Organization </w:t>
      </w:r>
      <w:r w:rsidRPr="00236DFE">
        <w:rPr>
          <w:rFonts w:ascii="Arial" w:hAnsi="Arial" w:cs="Arial"/>
          <w:sz w:val="20"/>
          <w:szCs w:val="20"/>
          <w:lang w:val="en-US"/>
        </w:rPr>
        <w:t xml:space="preserve">and </w:t>
      </w:r>
      <w:r w:rsidR="00E52F1E">
        <w:rPr>
          <w:rFonts w:ascii="Arial" w:hAnsi="Arial" w:cs="Arial"/>
          <w:sz w:val="20"/>
          <w:szCs w:val="20"/>
          <w:lang w:val="en-US"/>
        </w:rPr>
        <w:t>treated properly</w:t>
      </w:r>
      <w:r w:rsidRPr="00236DFE">
        <w:rPr>
          <w:rFonts w:ascii="Arial" w:hAnsi="Arial" w:cs="Arial"/>
          <w:sz w:val="20"/>
          <w:szCs w:val="20"/>
          <w:lang w:val="en-US"/>
        </w:rPr>
        <w:t xml:space="preserve"> to ensure the integrity and quality of </w:t>
      </w:r>
      <w:r w:rsidR="00643405" w:rsidRPr="00643405">
        <w:rPr>
          <w:rFonts w:ascii="Arial" w:hAnsi="Arial" w:cs="Arial"/>
          <w:sz w:val="20"/>
          <w:szCs w:val="20"/>
          <w:lang w:val="en-US"/>
        </w:rPr>
        <w:t>the Organization’s</w:t>
      </w:r>
      <w:r w:rsidRPr="00236DFE">
        <w:rPr>
          <w:rFonts w:ascii="Arial" w:hAnsi="Arial" w:cs="Arial"/>
          <w:sz w:val="20"/>
          <w:szCs w:val="20"/>
          <w:lang w:val="en-US"/>
        </w:rPr>
        <w:t xml:space="preserve"> IT infrastructure.</w:t>
      </w:r>
    </w:p>
    <w:p w14:paraId="0877E6E8" w14:textId="3E560F30" w:rsidR="008B4055" w:rsidRPr="00236DFE" w:rsidRDefault="00236DFE" w:rsidP="00431E75">
      <w:pPr>
        <w:spacing w:before="60" w:after="60" w:line="360" w:lineRule="auto"/>
        <w:ind w:left="2280"/>
        <w:jc w:val="both"/>
        <w:rPr>
          <w:sz w:val="20"/>
          <w:szCs w:val="20"/>
          <w:lang w:val="en-US"/>
        </w:rPr>
      </w:pPr>
      <w:r w:rsidRPr="00236DFE">
        <w:rPr>
          <w:rFonts w:ascii="Arial" w:hAnsi="Arial" w:cs="Arial"/>
          <w:sz w:val="20"/>
          <w:szCs w:val="20"/>
          <w:lang w:val="en-US"/>
        </w:rPr>
        <w:t xml:space="preserve">Any abnormal behavior of network services and information systems, perceived </w:t>
      </w:r>
      <w:r>
        <w:rPr>
          <w:rFonts w:ascii="Arial" w:hAnsi="Arial" w:cs="Arial"/>
          <w:sz w:val="20"/>
          <w:szCs w:val="20"/>
          <w:lang w:val="en-US"/>
        </w:rPr>
        <w:t>by</w:t>
      </w:r>
      <w:r w:rsidRPr="00236DFE">
        <w:rPr>
          <w:rFonts w:ascii="Arial" w:hAnsi="Arial" w:cs="Arial"/>
          <w:sz w:val="20"/>
          <w:szCs w:val="20"/>
          <w:lang w:val="en-US"/>
        </w:rPr>
        <w:t xml:space="preserve"> Providers/Suppliers, should be reported to: </w:t>
      </w:r>
      <w:hyperlink r:id="rId8" w:history="1">
        <w:r w:rsidR="00431E75" w:rsidRPr="0039204B">
          <w:rPr>
            <w:rStyle w:val="Hyperlink"/>
          </w:rPr>
          <w:t>soc.hotline@tivit.com</w:t>
        </w:r>
      </w:hyperlink>
      <w:r w:rsidR="00431E75">
        <w:t xml:space="preserve"> </w:t>
      </w:r>
      <w:r>
        <w:rPr>
          <w:rFonts w:ascii="Arial" w:hAnsi="Arial" w:cs="Arial"/>
          <w:sz w:val="20"/>
          <w:szCs w:val="20"/>
          <w:lang w:val="en-US"/>
        </w:rPr>
        <w:t xml:space="preserve"> </w:t>
      </w:r>
    </w:p>
    <w:p w14:paraId="7AE20D8C" w14:textId="77777777" w:rsidR="008B4055" w:rsidRPr="00236DFE" w:rsidRDefault="008B4055" w:rsidP="008B4055">
      <w:pPr>
        <w:rPr>
          <w:lang w:val="en-US"/>
        </w:rPr>
      </w:pPr>
    </w:p>
    <w:p w14:paraId="4D2EA7B3" w14:textId="6E3CB310" w:rsidR="008B4055" w:rsidRPr="0057710B" w:rsidRDefault="00431E75" w:rsidP="00FC7D16">
      <w:pPr>
        <w:pStyle w:val="Ttulo1"/>
        <w:tabs>
          <w:tab w:val="clear" w:pos="958"/>
          <w:tab w:val="clear" w:pos="1424"/>
          <w:tab w:val="num" w:pos="960"/>
        </w:tabs>
        <w:ind w:left="960" w:hanging="600"/>
        <w:rPr>
          <w:rFonts w:ascii="Arial" w:hAnsi="Arial" w:cs="Arial"/>
          <w:lang w:val="en-US"/>
        </w:rPr>
      </w:pPr>
      <w:bookmarkStart w:id="11" w:name="_Toc139475987"/>
      <w:r>
        <w:rPr>
          <w:rFonts w:ascii="Arial" w:hAnsi="Arial" w:cs="Arial"/>
          <w:lang w:val="en-US"/>
        </w:rPr>
        <w:t>Policy Description</w:t>
      </w:r>
      <w:bookmarkEnd w:id="11"/>
    </w:p>
    <w:p w14:paraId="11E450FA" w14:textId="069181F4" w:rsidR="008B4055" w:rsidRDefault="00301CEC" w:rsidP="00A66D19">
      <w:pPr>
        <w:pStyle w:val="OGPRC"/>
        <w:ind w:left="960"/>
        <w:jc w:val="both"/>
        <w:rPr>
          <w:rFonts w:ascii="Arial" w:hAnsi="Arial" w:cs="Arial"/>
          <w:lang w:val="en-US"/>
        </w:rPr>
      </w:pPr>
      <w:r w:rsidRPr="00236DFE">
        <w:rPr>
          <w:rFonts w:ascii="Arial" w:hAnsi="Arial" w:cs="Arial"/>
          <w:szCs w:val="20"/>
          <w:lang w:val="en-US"/>
        </w:rPr>
        <w:t>Providers/Suppliers</w:t>
      </w:r>
      <w:r w:rsidRPr="00301CEC">
        <w:rPr>
          <w:rFonts w:ascii="Arial" w:hAnsi="Arial" w:cs="Arial"/>
          <w:lang w:val="en-US"/>
        </w:rPr>
        <w:t xml:space="preserve"> should follow specific information security guidelines whenever appropriate.</w:t>
      </w:r>
    </w:p>
    <w:p w14:paraId="39C3D3F4" w14:textId="77777777" w:rsidR="00AF01E2" w:rsidRPr="00812581" w:rsidRDefault="00AF01E2" w:rsidP="00812581">
      <w:pPr>
        <w:rPr>
          <w:lang w:val="en-US"/>
        </w:rPr>
      </w:pPr>
    </w:p>
    <w:p w14:paraId="7F033D37" w14:textId="21D55431" w:rsidR="00EE6832" w:rsidRPr="0057710B" w:rsidRDefault="006E0765" w:rsidP="00CC7552">
      <w:pPr>
        <w:pStyle w:val="Ttulo2"/>
        <w:rPr>
          <w:lang w:val="en-US"/>
        </w:rPr>
      </w:pPr>
      <w:bookmarkStart w:id="12" w:name="_Toc139475988"/>
      <w:r w:rsidRPr="006E0765">
        <w:rPr>
          <w:lang w:val="en-US"/>
        </w:rPr>
        <w:lastRenderedPageBreak/>
        <w:t>Asset management</w:t>
      </w:r>
      <w:bookmarkEnd w:id="12"/>
    </w:p>
    <w:p w14:paraId="3A50623D" w14:textId="7D3E72F1" w:rsidR="00EE6832" w:rsidRPr="00D966CD" w:rsidRDefault="00D966CD" w:rsidP="00FE2411">
      <w:pPr>
        <w:pStyle w:val="OGPRC"/>
        <w:numPr>
          <w:ilvl w:val="0"/>
          <w:numId w:val="14"/>
        </w:numPr>
        <w:jc w:val="both"/>
        <w:rPr>
          <w:rFonts w:ascii="Arial" w:hAnsi="Arial" w:cs="Arial"/>
          <w:lang w:val="en-US"/>
        </w:rPr>
      </w:pPr>
      <w:r w:rsidRPr="00236DFE">
        <w:rPr>
          <w:rFonts w:ascii="Arial" w:hAnsi="Arial" w:cs="Arial"/>
          <w:szCs w:val="20"/>
          <w:lang w:val="en-US"/>
        </w:rPr>
        <w:t>Providers/Suppliers</w:t>
      </w:r>
      <w:r w:rsidRPr="00D966CD">
        <w:rPr>
          <w:rFonts w:ascii="Arial" w:hAnsi="Arial" w:cs="Arial"/>
          <w:lang w:val="en-US"/>
        </w:rPr>
        <w:t xml:space="preserve"> must observe rules for the use of </w:t>
      </w:r>
      <w:r w:rsidR="00643405">
        <w:rPr>
          <w:rFonts w:ascii="Arial" w:hAnsi="Arial" w:cs="Arial"/>
          <w:lang w:val="en-US"/>
        </w:rPr>
        <w:t>Organization</w:t>
      </w:r>
      <w:r w:rsidRPr="00D966CD">
        <w:rPr>
          <w:rFonts w:ascii="Arial" w:hAnsi="Arial" w:cs="Arial"/>
          <w:lang w:val="en-US"/>
        </w:rPr>
        <w:t xml:space="preserve">-authorized computer equipment in work environments such as mobile devices, tablets, personal </w:t>
      </w:r>
      <w:r w:rsidR="00643405" w:rsidRPr="00D966CD">
        <w:rPr>
          <w:rFonts w:ascii="Arial" w:hAnsi="Arial" w:cs="Arial"/>
          <w:lang w:val="en-US"/>
        </w:rPr>
        <w:t>computers,</w:t>
      </w:r>
      <w:r w:rsidRPr="00D966CD">
        <w:rPr>
          <w:rFonts w:ascii="Arial" w:hAnsi="Arial" w:cs="Arial"/>
          <w:lang w:val="en-US"/>
        </w:rPr>
        <w:t xml:space="preserve"> and wearables. All </w:t>
      </w:r>
      <w:r w:rsidR="00E52F1E" w:rsidRPr="00D966CD">
        <w:rPr>
          <w:rFonts w:ascii="Arial" w:hAnsi="Arial" w:cs="Arial"/>
          <w:lang w:val="en-US"/>
        </w:rPr>
        <w:t>comput</w:t>
      </w:r>
      <w:r w:rsidR="00E52F1E">
        <w:rPr>
          <w:rFonts w:ascii="Arial" w:hAnsi="Arial" w:cs="Arial"/>
          <w:lang w:val="en-US"/>
        </w:rPr>
        <w:t>ing</w:t>
      </w:r>
      <w:r w:rsidR="00E52F1E" w:rsidRPr="00D966CD">
        <w:rPr>
          <w:rFonts w:ascii="Arial" w:hAnsi="Arial" w:cs="Arial"/>
          <w:lang w:val="en-US"/>
        </w:rPr>
        <w:t xml:space="preserve"> </w:t>
      </w:r>
      <w:r w:rsidRPr="00D966CD">
        <w:rPr>
          <w:rFonts w:ascii="Arial" w:hAnsi="Arial" w:cs="Arial"/>
          <w:lang w:val="en-US"/>
        </w:rPr>
        <w:t xml:space="preserve">equipment brought to the work environment, at the premises of </w:t>
      </w:r>
      <w:r w:rsidR="00643405">
        <w:rPr>
          <w:rFonts w:ascii="Arial" w:hAnsi="Arial" w:cs="Arial"/>
          <w:lang w:val="en-US"/>
        </w:rPr>
        <w:t>the Organization</w:t>
      </w:r>
      <w:r w:rsidRPr="00D966CD">
        <w:rPr>
          <w:rFonts w:ascii="Arial" w:hAnsi="Arial" w:cs="Arial"/>
          <w:lang w:val="en-US"/>
        </w:rPr>
        <w:t>, must be declared.</w:t>
      </w:r>
    </w:p>
    <w:p w14:paraId="38D5905B" w14:textId="21EC00E9" w:rsidR="00EE6832" w:rsidRPr="00472EC8" w:rsidRDefault="00472EC8" w:rsidP="00FE2411">
      <w:pPr>
        <w:pStyle w:val="OGPRC"/>
        <w:numPr>
          <w:ilvl w:val="0"/>
          <w:numId w:val="14"/>
        </w:numPr>
        <w:jc w:val="both"/>
        <w:rPr>
          <w:rFonts w:ascii="Arial" w:hAnsi="Arial" w:cs="Arial"/>
          <w:lang w:val="en-US"/>
        </w:rPr>
      </w:pPr>
      <w:r w:rsidRPr="00236DFE">
        <w:rPr>
          <w:rFonts w:ascii="Arial" w:hAnsi="Arial" w:cs="Arial"/>
          <w:szCs w:val="20"/>
          <w:lang w:val="en-US"/>
        </w:rPr>
        <w:t>Providers/Suppliers</w:t>
      </w:r>
      <w:r w:rsidRPr="00D966CD">
        <w:rPr>
          <w:rFonts w:ascii="Arial" w:hAnsi="Arial" w:cs="Arial"/>
          <w:lang w:val="en-US"/>
        </w:rPr>
        <w:t xml:space="preserve"> </w:t>
      </w:r>
      <w:r w:rsidRPr="00472EC8">
        <w:rPr>
          <w:rFonts w:ascii="Arial" w:hAnsi="Arial" w:cs="Arial"/>
          <w:lang w:val="en-US"/>
        </w:rPr>
        <w:t xml:space="preserve">using IT equipment owned by </w:t>
      </w:r>
      <w:r w:rsidR="00643405">
        <w:rPr>
          <w:rFonts w:ascii="Arial" w:hAnsi="Arial" w:cs="Arial"/>
          <w:lang w:val="en-US"/>
        </w:rPr>
        <w:t xml:space="preserve">the Organization </w:t>
      </w:r>
      <w:r w:rsidRPr="00472EC8">
        <w:rPr>
          <w:rFonts w:ascii="Arial" w:hAnsi="Arial" w:cs="Arial"/>
          <w:lang w:val="en-US"/>
        </w:rPr>
        <w:t xml:space="preserve">should use it </w:t>
      </w:r>
      <w:r w:rsidR="00643405" w:rsidRPr="00472EC8">
        <w:rPr>
          <w:rFonts w:ascii="Arial" w:hAnsi="Arial" w:cs="Arial"/>
          <w:lang w:val="en-US"/>
        </w:rPr>
        <w:t>exclusively</w:t>
      </w:r>
      <w:r w:rsidRPr="00472EC8">
        <w:rPr>
          <w:rFonts w:ascii="Arial" w:hAnsi="Arial" w:cs="Arial"/>
          <w:lang w:val="en-US"/>
        </w:rPr>
        <w:t xml:space="preserve"> for the purposes described in the specific contract, being responsible for maintaining conservation of the equipment and its immediate return to our representative, once its contract with </w:t>
      </w:r>
      <w:r w:rsidR="00643405">
        <w:rPr>
          <w:rFonts w:ascii="Arial" w:hAnsi="Arial" w:cs="Arial"/>
          <w:lang w:val="en-US"/>
        </w:rPr>
        <w:t xml:space="preserve">the Organization </w:t>
      </w:r>
      <w:r w:rsidRPr="00472EC8">
        <w:rPr>
          <w:rFonts w:ascii="Arial" w:hAnsi="Arial" w:cs="Arial"/>
          <w:lang w:val="en-US"/>
        </w:rPr>
        <w:t>has been terminated or expired.</w:t>
      </w:r>
    </w:p>
    <w:p w14:paraId="740FD6DC" w14:textId="0A2BB292" w:rsidR="00EE6832" w:rsidRPr="00120BED" w:rsidRDefault="00120BED" w:rsidP="00FE2411">
      <w:pPr>
        <w:pStyle w:val="OGPRC"/>
        <w:numPr>
          <w:ilvl w:val="0"/>
          <w:numId w:val="14"/>
        </w:numPr>
        <w:jc w:val="both"/>
        <w:rPr>
          <w:rFonts w:ascii="Arial" w:hAnsi="Arial" w:cs="Arial"/>
          <w:lang w:val="en-US"/>
        </w:rPr>
      </w:pPr>
      <w:r w:rsidRPr="00120BED">
        <w:rPr>
          <w:rFonts w:ascii="Arial" w:hAnsi="Arial" w:cs="Arial"/>
          <w:lang w:val="en-US"/>
        </w:rPr>
        <w:t xml:space="preserve">The need for storage or transportation of </w:t>
      </w:r>
      <w:r w:rsidR="005B6F2C">
        <w:rPr>
          <w:rFonts w:ascii="Arial" w:hAnsi="Arial" w:cs="Arial"/>
          <w:lang w:val="en-US"/>
        </w:rPr>
        <w:t>computing</w:t>
      </w:r>
      <w:r w:rsidR="005B6F2C" w:rsidRPr="00120BED">
        <w:rPr>
          <w:rFonts w:ascii="Arial" w:hAnsi="Arial" w:cs="Arial"/>
          <w:lang w:val="en-US"/>
        </w:rPr>
        <w:t xml:space="preserve"> </w:t>
      </w:r>
      <w:r w:rsidRPr="00120BED">
        <w:rPr>
          <w:rFonts w:ascii="Arial" w:hAnsi="Arial" w:cs="Arial"/>
          <w:lang w:val="en-US"/>
        </w:rPr>
        <w:t xml:space="preserve">equipment provided by Provider must be expressly authorized by </w:t>
      </w:r>
      <w:r w:rsidR="00D70BED">
        <w:rPr>
          <w:rFonts w:ascii="Arial" w:hAnsi="Arial" w:cs="Arial"/>
          <w:lang w:val="en-US"/>
        </w:rPr>
        <w:t>the Organization</w:t>
      </w:r>
      <w:r w:rsidRPr="00120BED">
        <w:rPr>
          <w:rFonts w:ascii="Arial" w:hAnsi="Arial" w:cs="Arial"/>
          <w:lang w:val="en-US"/>
        </w:rPr>
        <w:t>. Provider may perform the storage and/or transit of this type of equipment in the authorized locations specified in the authorization granted.</w:t>
      </w:r>
    </w:p>
    <w:p w14:paraId="1EB2B407" w14:textId="1A50FB71" w:rsidR="006C1885" w:rsidRPr="00314862" w:rsidRDefault="00314862" w:rsidP="00FE2411">
      <w:pPr>
        <w:pStyle w:val="OGPRC"/>
        <w:numPr>
          <w:ilvl w:val="0"/>
          <w:numId w:val="14"/>
        </w:numPr>
        <w:jc w:val="both"/>
        <w:rPr>
          <w:rFonts w:ascii="Arial" w:hAnsi="Arial" w:cs="Arial"/>
          <w:lang w:val="en-US"/>
        </w:rPr>
      </w:pPr>
      <w:r w:rsidRPr="00314862">
        <w:rPr>
          <w:rFonts w:ascii="Arial" w:hAnsi="Arial" w:cs="Arial"/>
          <w:lang w:val="en-US"/>
        </w:rPr>
        <w:t xml:space="preserve">Only media for custody and transport of information assets expressly authorized by </w:t>
      </w:r>
      <w:r w:rsidR="00D70BED">
        <w:rPr>
          <w:rFonts w:ascii="Arial" w:hAnsi="Arial" w:cs="Arial"/>
          <w:lang w:val="en-US"/>
        </w:rPr>
        <w:t>the Organization</w:t>
      </w:r>
      <w:r w:rsidR="00D70BED" w:rsidRPr="002D0783">
        <w:rPr>
          <w:rFonts w:ascii="Arial" w:hAnsi="Arial" w:cs="Arial"/>
          <w:lang w:val="en-US"/>
        </w:rPr>
        <w:t xml:space="preserve"> </w:t>
      </w:r>
      <w:r w:rsidRPr="00314862">
        <w:rPr>
          <w:rFonts w:ascii="Arial" w:hAnsi="Arial" w:cs="Arial"/>
          <w:lang w:val="en-US"/>
        </w:rPr>
        <w:t xml:space="preserve">may be used by </w:t>
      </w:r>
      <w:r w:rsidR="005B6F2C">
        <w:rPr>
          <w:rFonts w:ascii="Arial" w:hAnsi="Arial" w:cs="Arial"/>
          <w:lang w:val="en-US"/>
        </w:rPr>
        <w:t>Provider</w:t>
      </w:r>
      <w:r w:rsidRPr="00314862">
        <w:rPr>
          <w:rFonts w:ascii="Arial" w:hAnsi="Arial" w:cs="Arial"/>
          <w:lang w:val="en-US"/>
        </w:rPr>
        <w:t>.</w:t>
      </w:r>
    </w:p>
    <w:p w14:paraId="48B13EFE" w14:textId="205FE816" w:rsidR="0063359C" w:rsidRDefault="003E32B5" w:rsidP="00FE2411">
      <w:pPr>
        <w:pStyle w:val="OGPRC"/>
        <w:numPr>
          <w:ilvl w:val="0"/>
          <w:numId w:val="14"/>
        </w:numPr>
        <w:jc w:val="both"/>
        <w:rPr>
          <w:rFonts w:ascii="Arial" w:hAnsi="Arial" w:cs="Arial"/>
          <w:lang w:val="en-US"/>
        </w:rPr>
      </w:pPr>
      <w:r w:rsidRPr="003E32B5">
        <w:rPr>
          <w:rFonts w:ascii="Arial" w:hAnsi="Arial" w:cs="Arial"/>
          <w:lang w:val="en-US"/>
        </w:rPr>
        <w:t xml:space="preserve">Custody of </w:t>
      </w:r>
      <w:r w:rsidR="00D70BED">
        <w:rPr>
          <w:rFonts w:ascii="Arial" w:hAnsi="Arial" w:cs="Arial"/>
          <w:lang w:val="en-US"/>
        </w:rPr>
        <w:t>Organization’</w:t>
      </w:r>
      <w:r w:rsidRPr="003E32B5">
        <w:rPr>
          <w:rFonts w:ascii="Arial" w:hAnsi="Arial" w:cs="Arial"/>
          <w:lang w:val="en-US"/>
        </w:rPr>
        <w:t xml:space="preserve"> information assets by </w:t>
      </w:r>
      <w:r w:rsidRPr="00236DFE">
        <w:rPr>
          <w:rFonts w:ascii="Arial" w:hAnsi="Arial" w:cs="Arial"/>
          <w:szCs w:val="20"/>
          <w:lang w:val="en-US"/>
        </w:rPr>
        <w:t>Providers/Suppliers</w:t>
      </w:r>
      <w:r w:rsidRPr="003E32B5">
        <w:rPr>
          <w:rFonts w:ascii="Arial" w:hAnsi="Arial" w:cs="Arial"/>
          <w:lang w:val="en-US"/>
        </w:rPr>
        <w:t xml:space="preserve"> is not permitted after the termination of the contract unless otherwise stated in the contract</w:t>
      </w:r>
      <w:r>
        <w:rPr>
          <w:rFonts w:ascii="Arial" w:hAnsi="Arial" w:cs="Arial"/>
          <w:lang w:val="en-US"/>
        </w:rPr>
        <w:t>.</w:t>
      </w:r>
    </w:p>
    <w:p w14:paraId="6241CCF4" w14:textId="77777777" w:rsidR="00AF01E2" w:rsidRPr="0057710B" w:rsidRDefault="00AF01E2" w:rsidP="00AF01E2">
      <w:pPr>
        <w:pStyle w:val="OGPRC"/>
        <w:jc w:val="both"/>
        <w:rPr>
          <w:rFonts w:ascii="Arial" w:hAnsi="Arial" w:cs="Arial"/>
          <w:lang w:val="en-US"/>
        </w:rPr>
      </w:pPr>
    </w:p>
    <w:p w14:paraId="52CA76EE" w14:textId="356A17CF" w:rsidR="008F0500" w:rsidRPr="00D70BED" w:rsidRDefault="005063CA" w:rsidP="00CC7552">
      <w:pPr>
        <w:pStyle w:val="Ttulo2"/>
        <w:rPr>
          <w:lang w:val="en-US"/>
        </w:rPr>
      </w:pPr>
      <w:bookmarkStart w:id="13" w:name="_Toc139475989"/>
      <w:r w:rsidRPr="00D70BED">
        <w:rPr>
          <w:lang w:val="en-US"/>
        </w:rPr>
        <w:t>Physical and logical access control</w:t>
      </w:r>
      <w:bookmarkEnd w:id="13"/>
    </w:p>
    <w:p w14:paraId="3C416E70" w14:textId="1A576A63" w:rsidR="008F0500" w:rsidRPr="005063CA" w:rsidRDefault="005063CA" w:rsidP="008F0500">
      <w:pPr>
        <w:pStyle w:val="OGPRC"/>
        <w:numPr>
          <w:ilvl w:val="0"/>
          <w:numId w:val="14"/>
        </w:numPr>
        <w:jc w:val="both"/>
        <w:rPr>
          <w:rFonts w:ascii="Arial" w:hAnsi="Arial" w:cs="Arial"/>
          <w:lang w:val="en-US"/>
        </w:rPr>
      </w:pPr>
      <w:r w:rsidRPr="00236DFE">
        <w:rPr>
          <w:rFonts w:ascii="Arial" w:hAnsi="Arial" w:cs="Arial"/>
          <w:szCs w:val="20"/>
          <w:lang w:val="en-US"/>
        </w:rPr>
        <w:t>Providers/Suppliers</w:t>
      </w:r>
      <w:r w:rsidRPr="005063CA">
        <w:rPr>
          <w:rFonts w:ascii="Arial" w:hAnsi="Arial" w:cs="Arial"/>
          <w:lang w:val="en-US"/>
        </w:rPr>
        <w:t xml:space="preserve"> must carry clear and visible identification (license/badge/label) or provide personally identifiable documentation upon request.</w:t>
      </w:r>
    </w:p>
    <w:p w14:paraId="3536A0B2" w14:textId="0D31D157" w:rsidR="008F0500" w:rsidRPr="005063CA" w:rsidRDefault="005063CA" w:rsidP="008F0500">
      <w:pPr>
        <w:pStyle w:val="OGPRC"/>
        <w:numPr>
          <w:ilvl w:val="0"/>
          <w:numId w:val="14"/>
        </w:numPr>
        <w:jc w:val="both"/>
        <w:rPr>
          <w:rFonts w:ascii="Arial" w:hAnsi="Arial" w:cs="Arial"/>
          <w:lang w:val="en-US"/>
        </w:rPr>
      </w:pPr>
      <w:r w:rsidRPr="00236DFE">
        <w:rPr>
          <w:rFonts w:ascii="Arial" w:hAnsi="Arial" w:cs="Arial"/>
          <w:szCs w:val="20"/>
          <w:lang w:val="en-US"/>
        </w:rPr>
        <w:t>Providers/Suppliers</w:t>
      </w:r>
      <w:r w:rsidRPr="005063CA">
        <w:rPr>
          <w:rFonts w:ascii="Arial" w:hAnsi="Arial" w:cs="Arial"/>
          <w:lang w:val="en-US"/>
        </w:rPr>
        <w:t xml:space="preserve"> must use only the identification and authentication of system users formally granted by </w:t>
      </w:r>
      <w:r w:rsidR="00D70BED">
        <w:rPr>
          <w:rFonts w:ascii="Arial" w:hAnsi="Arial" w:cs="Arial"/>
          <w:lang w:val="en-US"/>
        </w:rPr>
        <w:t>the Organization</w:t>
      </w:r>
      <w:r w:rsidR="00D70BED" w:rsidRPr="002D0783">
        <w:rPr>
          <w:rFonts w:ascii="Arial" w:hAnsi="Arial" w:cs="Arial"/>
          <w:lang w:val="en-US"/>
        </w:rPr>
        <w:t xml:space="preserve"> </w:t>
      </w:r>
      <w:r w:rsidRPr="005063CA">
        <w:rPr>
          <w:rFonts w:ascii="Arial" w:hAnsi="Arial" w:cs="Arial"/>
          <w:lang w:val="en-US"/>
        </w:rPr>
        <w:t>to carry out their activities, reporting errors or accesses that do not correspond to or exceed the scope of their contracted compliance</w:t>
      </w:r>
      <w:r>
        <w:rPr>
          <w:rFonts w:ascii="Arial" w:hAnsi="Arial" w:cs="Arial"/>
          <w:lang w:val="en-US"/>
        </w:rPr>
        <w:t>.</w:t>
      </w:r>
    </w:p>
    <w:p w14:paraId="0BBF969F" w14:textId="4B389C38" w:rsidR="00095F00" w:rsidRPr="003276B1" w:rsidRDefault="003276B1" w:rsidP="008F0500">
      <w:pPr>
        <w:pStyle w:val="OGPRC"/>
        <w:numPr>
          <w:ilvl w:val="0"/>
          <w:numId w:val="14"/>
        </w:numPr>
        <w:jc w:val="both"/>
        <w:rPr>
          <w:rFonts w:ascii="Arial" w:hAnsi="Arial" w:cs="Arial"/>
          <w:lang w:val="en-US"/>
        </w:rPr>
      </w:pPr>
      <w:r w:rsidRPr="003276B1">
        <w:rPr>
          <w:rFonts w:ascii="Arial" w:hAnsi="Arial" w:cs="Arial"/>
          <w:lang w:val="en-US"/>
        </w:rPr>
        <w:t xml:space="preserve">The system access credentials made available to a </w:t>
      </w:r>
      <w:r w:rsidRPr="00236DFE">
        <w:rPr>
          <w:rFonts w:ascii="Arial" w:hAnsi="Arial" w:cs="Arial"/>
          <w:szCs w:val="20"/>
          <w:lang w:val="en-US"/>
        </w:rPr>
        <w:t>Provider/Supplier</w:t>
      </w:r>
      <w:r w:rsidRPr="003276B1">
        <w:rPr>
          <w:rFonts w:ascii="Arial" w:hAnsi="Arial" w:cs="Arial"/>
          <w:lang w:val="en-US"/>
        </w:rPr>
        <w:t xml:space="preserve"> are not transferable.</w:t>
      </w:r>
    </w:p>
    <w:p w14:paraId="264F543E" w14:textId="3A29FD86" w:rsidR="003B5B06" w:rsidRDefault="003276B1" w:rsidP="003B5B06">
      <w:pPr>
        <w:pStyle w:val="OGPRC"/>
        <w:numPr>
          <w:ilvl w:val="0"/>
          <w:numId w:val="14"/>
        </w:numPr>
        <w:jc w:val="both"/>
        <w:rPr>
          <w:rFonts w:ascii="Arial" w:hAnsi="Arial" w:cs="Arial"/>
          <w:lang w:val="en-US"/>
        </w:rPr>
      </w:pPr>
      <w:r w:rsidRPr="003276B1">
        <w:rPr>
          <w:rFonts w:ascii="Arial" w:hAnsi="Arial" w:cs="Arial"/>
          <w:lang w:val="en-US"/>
        </w:rPr>
        <w:t xml:space="preserve">Information systems provided by </w:t>
      </w:r>
      <w:r w:rsidRPr="00236DFE">
        <w:rPr>
          <w:rFonts w:ascii="Arial" w:hAnsi="Arial" w:cs="Arial"/>
          <w:szCs w:val="20"/>
          <w:lang w:val="en-US"/>
        </w:rPr>
        <w:t>Providers/Suppliers</w:t>
      </w:r>
      <w:r w:rsidRPr="003276B1">
        <w:rPr>
          <w:rFonts w:ascii="Arial" w:hAnsi="Arial" w:cs="Arial"/>
          <w:lang w:val="en-US"/>
        </w:rPr>
        <w:t xml:space="preserve">, for the use of </w:t>
      </w:r>
      <w:r w:rsidR="00D70BED">
        <w:rPr>
          <w:rFonts w:ascii="Arial" w:hAnsi="Arial" w:cs="Arial"/>
          <w:lang w:val="en-US"/>
        </w:rPr>
        <w:t>Organization</w:t>
      </w:r>
      <w:r w:rsidRPr="003276B1">
        <w:rPr>
          <w:rFonts w:ascii="Arial" w:hAnsi="Arial" w:cs="Arial"/>
          <w:lang w:val="en-US"/>
        </w:rPr>
        <w:t xml:space="preserve"> employees, must use secure authentication and offer user actions tracking. The availability or integration of these systems should preferably use multi-factor authentication (strong authentication) and connect to </w:t>
      </w:r>
      <w:r w:rsidR="00D70BED">
        <w:rPr>
          <w:rFonts w:ascii="Arial" w:hAnsi="Arial" w:cs="Arial"/>
          <w:lang w:val="en-US"/>
        </w:rPr>
        <w:t>the Organization’s</w:t>
      </w:r>
      <w:r w:rsidR="00D70BED" w:rsidRPr="002D0783">
        <w:rPr>
          <w:rFonts w:ascii="Arial" w:hAnsi="Arial" w:cs="Arial"/>
          <w:lang w:val="en-US"/>
        </w:rPr>
        <w:t xml:space="preserve"> </w:t>
      </w:r>
      <w:r w:rsidRPr="003276B1">
        <w:rPr>
          <w:rFonts w:ascii="Arial" w:hAnsi="Arial" w:cs="Arial"/>
          <w:lang w:val="en-US"/>
        </w:rPr>
        <w:t>controllers using modern Azure AD authentication for user login.</w:t>
      </w:r>
    </w:p>
    <w:p w14:paraId="75CCDF06" w14:textId="77777777" w:rsidR="00AF01E2" w:rsidRPr="003276B1" w:rsidRDefault="00AF01E2" w:rsidP="00AF01E2">
      <w:pPr>
        <w:pStyle w:val="OGPRC"/>
        <w:jc w:val="both"/>
        <w:rPr>
          <w:rFonts w:ascii="Arial" w:hAnsi="Arial" w:cs="Arial"/>
          <w:lang w:val="en-US"/>
        </w:rPr>
      </w:pPr>
    </w:p>
    <w:p w14:paraId="50020FF4" w14:textId="24187C07" w:rsidR="00B81A70" w:rsidRPr="000F6DAA" w:rsidRDefault="000F6DAA" w:rsidP="00CC7552">
      <w:pPr>
        <w:pStyle w:val="Ttulo2"/>
        <w:rPr>
          <w:lang w:val="en-US"/>
        </w:rPr>
      </w:pPr>
      <w:bookmarkStart w:id="14" w:name="_Toc139475990"/>
      <w:r w:rsidRPr="000F6DAA">
        <w:rPr>
          <w:lang w:val="en-US"/>
        </w:rPr>
        <w:t>Perimeter delimitation and physical security protection</w:t>
      </w:r>
      <w:bookmarkEnd w:id="14"/>
    </w:p>
    <w:p w14:paraId="7A2AD456" w14:textId="19A551AD" w:rsidR="00B81A70" w:rsidRDefault="000F6DAA" w:rsidP="00D11DA5">
      <w:pPr>
        <w:pStyle w:val="OGPRC"/>
        <w:numPr>
          <w:ilvl w:val="0"/>
          <w:numId w:val="14"/>
        </w:numPr>
        <w:jc w:val="both"/>
        <w:rPr>
          <w:rFonts w:ascii="Arial" w:hAnsi="Arial" w:cs="Arial"/>
          <w:lang w:val="en-US"/>
        </w:rPr>
      </w:pPr>
      <w:r w:rsidRPr="0036411D">
        <w:rPr>
          <w:rFonts w:ascii="Arial" w:hAnsi="Arial" w:cs="Arial"/>
          <w:lang w:val="en-US"/>
        </w:rPr>
        <w:t>Providers/Suppliers</w:t>
      </w:r>
      <w:r w:rsidRPr="000F6DAA">
        <w:rPr>
          <w:rFonts w:ascii="Arial" w:hAnsi="Arial" w:cs="Arial"/>
          <w:lang w:val="en-US"/>
        </w:rPr>
        <w:t xml:space="preserve"> must act and transit only in places expressly authorized and related to their contracted services.</w:t>
      </w:r>
    </w:p>
    <w:p w14:paraId="6BC981EF" w14:textId="77777777" w:rsidR="00AF01E2" w:rsidRPr="0036411D" w:rsidRDefault="00AF01E2" w:rsidP="00AF01E2">
      <w:pPr>
        <w:pStyle w:val="OGPRC"/>
        <w:jc w:val="both"/>
        <w:rPr>
          <w:rFonts w:ascii="Arial" w:hAnsi="Arial" w:cs="Arial"/>
          <w:lang w:val="en-US"/>
        </w:rPr>
      </w:pPr>
    </w:p>
    <w:p w14:paraId="5820D922" w14:textId="28785132" w:rsidR="00B81A70" w:rsidRPr="00137F77" w:rsidRDefault="00137F77" w:rsidP="00CC7552">
      <w:pPr>
        <w:pStyle w:val="Ttulo2"/>
        <w:rPr>
          <w:lang w:val="en-US"/>
        </w:rPr>
      </w:pPr>
      <w:bookmarkStart w:id="15" w:name="_Toc139475991"/>
      <w:r w:rsidRPr="00137F77">
        <w:rPr>
          <w:lang w:val="en-US"/>
        </w:rPr>
        <w:lastRenderedPageBreak/>
        <w:t>Acceptable use of assets and resources</w:t>
      </w:r>
      <w:bookmarkEnd w:id="15"/>
    </w:p>
    <w:p w14:paraId="7F36CAC9" w14:textId="763B12DD" w:rsidR="00D11DA5" w:rsidRPr="0036411D" w:rsidRDefault="0085193A" w:rsidP="00D11DA5">
      <w:pPr>
        <w:pStyle w:val="OGPRC"/>
        <w:numPr>
          <w:ilvl w:val="0"/>
          <w:numId w:val="14"/>
        </w:numPr>
        <w:jc w:val="both"/>
        <w:rPr>
          <w:rFonts w:ascii="Arial" w:hAnsi="Arial" w:cs="Arial"/>
          <w:lang w:val="en-US"/>
        </w:rPr>
      </w:pPr>
      <w:r w:rsidRPr="0036411D">
        <w:rPr>
          <w:rFonts w:ascii="Arial" w:hAnsi="Arial" w:cs="Arial"/>
          <w:lang w:val="en-US"/>
        </w:rPr>
        <w:t>Providers/Suppliers</w:t>
      </w:r>
      <w:r w:rsidRPr="0085193A">
        <w:rPr>
          <w:rFonts w:ascii="Arial" w:hAnsi="Arial" w:cs="Arial"/>
          <w:lang w:val="en-US"/>
        </w:rPr>
        <w:t xml:space="preserve"> must use information assets only for the purpose related to their contracted </w:t>
      </w:r>
      <w:r>
        <w:rPr>
          <w:rFonts w:ascii="Arial" w:hAnsi="Arial" w:cs="Arial"/>
          <w:lang w:val="en-US"/>
        </w:rPr>
        <w:t>services</w:t>
      </w:r>
      <w:r w:rsidRPr="0085193A">
        <w:rPr>
          <w:rFonts w:ascii="Arial" w:hAnsi="Arial" w:cs="Arial"/>
          <w:lang w:val="en-US"/>
        </w:rPr>
        <w:t>.</w:t>
      </w:r>
    </w:p>
    <w:p w14:paraId="740E6E43" w14:textId="53AA0BBF" w:rsidR="00B81A70" w:rsidRDefault="009D0FFA" w:rsidP="00CF006D">
      <w:pPr>
        <w:pStyle w:val="OGPRC"/>
        <w:numPr>
          <w:ilvl w:val="0"/>
          <w:numId w:val="14"/>
        </w:numPr>
        <w:jc w:val="both"/>
        <w:rPr>
          <w:rFonts w:ascii="Arial" w:hAnsi="Arial" w:cs="Arial"/>
          <w:lang w:val="en-US"/>
        </w:rPr>
      </w:pPr>
      <w:r w:rsidRPr="0036411D">
        <w:rPr>
          <w:rFonts w:ascii="Arial" w:hAnsi="Arial" w:cs="Arial"/>
          <w:lang w:val="en-US"/>
        </w:rPr>
        <w:t>Providers/Suppliers</w:t>
      </w:r>
      <w:r w:rsidR="0085193A" w:rsidRPr="0036411D">
        <w:rPr>
          <w:rFonts w:ascii="Arial" w:hAnsi="Arial" w:cs="Arial"/>
          <w:lang w:val="en-US"/>
        </w:rPr>
        <w:t xml:space="preserve"> cannot reconfigure or change the capabilities and restrictions defined in </w:t>
      </w:r>
      <w:r w:rsidR="00D70BED">
        <w:rPr>
          <w:rFonts w:ascii="Arial" w:hAnsi="Arial" w:cs="Arial"/>
          <w:lang w:val="en-US"/>
        </w:rPr>
        <w:t>Organization</w:t>
      </w:r>
      <w:r w:rsidR="0085193A" w:rsidRPr="0036411D">
        <w:rPr>
          <w:rFonts w:ascii="Arial" w:hAnsi="Arial" w:cs="Arial"/>
          <w:lang w:val="en-US"/>
        </w:rPr>
        <w:t xml:space="preserve">-owned technology equipment and resources. Equipment and resources owned by </w:t>
      </w:r>
      <w:r w:rsidR="00D70BED">
        <w:rPr>
          <w:rFonts w:ascii="Arial" w:hAnsi="Arial" w:cs="Arial"/>
          <w:lang w:val="en-US"/>
        </w:rPr>
        <w:t>the Organization</w:t>
      </w:r>
      <w:r w:rsidR="00D70BED" w:rsidRPr="002D0783">
        <w:rPr>
          <w:rFonts w:ascii="Arial" w:hAnsi="Arial" w:cs="Arial"/>
          <w:lang w:val="en-US"/>
        </w:rPr>
        <w:t xml:space="preserve"> </w:t>
      </w:r>
      <w:r w:rsidR="0085193A" w:rsidRPr="0036411D">
        <w:rPr>
          <w:rFonts w:ascii="Arial" w:hAnsi="Arial" w:cs="Arial"/>
          <w:lang w:val="en-US"/>
        </w:rPr>
        <w:t xml:space="preserve">or by the Provider, used in its contracted performance, must not offer risks and vulnerabilities. The use of such equipment may be subjected to inspection and assessment by </w:t>
      </w:r>
      <w:r w:rsidR="00D70BED">
        <w:rPr>
          <w:rFonts w:ascii="Arial" w:hAnsi="Arial" w:cs="Arial"/>
          <w:lang w:val="en-US"/>
        </w:rPr>
        <w:t>the Organization</w:t>
      </w:r>
      <w:r w:rsidR="00D70BED" w:rsidRPr="002D0783">
        <w:rPr>
          <w:rFonts w:ascii="Arial" w:hAnsi="Arial" w:cs="Arial"/>
          <w:lang w:val="en-US"/>
        </w:rPr>
        <w:t xml:space="preserve"> </w:t>
      </w:r>
      <w:r w:rsidR="0085193A" w:rsidRPr="0036411D">
        <w:rPr>
          <w:rFonts w:ascii="Arial" w:hAnsi="Arial" w:cs="Arial"/>
          <w:lang w:val="en-US"/>
        </w:rPr>
        <w:t>at any time, with no prior notice, and may result in usage prohibition.</w:t>
      </w:r>
    </w:p>
    <w:p w14:paraId="37654F74" w14:textId="77777777" w:rsidR="00AF01E2" w:rsidRPr="0036411D" w:rsidRDefault="00AF01E2" w:rsidP="00AF01E2">
      <w:pPr>
        <w:pStyle w:val="OGPRC"/>
        <w:jc w:val="both"/>
        <w:rPr>
          <w:rFonts w:ascii="Arial" w:hAnsi="Arial" w:cs="Arial"/>
          <w:lang w:val="en-US"/>
        </w:rPr>
      </w:pPr>
    </w:p>
    <w:p w14:paraId="78838560" w14:textId="5D23C9A5" w:rsidR="004454DD" w:rsidRPr="00AA05D0" w:rsidRDefault="00AA05D0" w:rsidP="004454DD">
      <w:pPr>
        <w:pStyle w:val="Ttulo2"/>
        <w:rPr>
          <w:lang w:val="en-US"/>
        </w:rPr>
      </w:pPr>
      <w:bookmarkStart w:id="16" w:name="_Toc139475992"/>
      <w:r w:rsidRPr="00AA05D0">
        <w:rPr>
          <w:lang w:val="en-US"/>
        </w:rPr>
        <w:t>Analysis and security assurance in information systems</w:t>
      </w:r>
      <w:bookmarkEnd w:id="16"/>
    </w:p>
    <w:p w14:paraId="34A1CD20" w14:textId="11D123FD" w:rsidR="004454DD" w:rsidRDefault="00620D28" w:rsidP="00202981">
      <w:pPr>
        <w:pStyle w:val="OGPRC"/>
        <w:numPr>
          <w:ilvl w:val="0"/>
          <w:numId w:val="14"/>
        </w:numPr>
        <w:jc w:val="both"/>
        <w:rPr>
          <w:rFonts w:ascii="Arial" w:hAnsi="Arial" w:cs="Arial"/>
          <w:lang w:val="en-US"/>
        </w:rPr>
      </w:pPr>
      <w:r w:rsidRPr="0036411D">
        <w:rPr>
          <w:rFonts w:ascii="Arial" w:hAnsi="Arial" w:cs="Arial"/>
          <w:lang w:val="en-US"/>
        </w:rPr>
        <w:t xml:space="preserve">Information systems provided by Providers/Suppliers, for the use of </w:t>
      </w:r>
      <w:r w:rsidR="00D70BED">
        <w:rPr>
          <w:rFonts w:ascii="Arial" w:hAnsi="Arial" w:cs="Arial"/>
          <w:lang w:val="en-US"/>
        </w:rPr>
        <w:t>Organization</w:t>
      </w:r>
      <w:r w:rsidRPr="0036411D">
        <w:rPr>
          <w:rFonts w:ascii="Arial" w:hAnsi="Arial" w:cs="Arial"/>
          <w:lang w:val="en-US"/>
        </w:rPr>
        <w:t xml:space="preserve"> employees and/or their customers, must assure the applied security for information protection. Certificates of security analysis in force, carried out by competent third parties and independent entities, shall be submitted upon request. Also, </w:t>
      </w:r>
      <w:r w:rsidR="00D70BED">
        <w:rPr>
          <w:rFonts w:ascii="Arial" w:hAnsi="Arial" w:cs="Arial"/>
          <w:lang w:val="en-US"/>
        </w:rPr>
        <w:t>the Organization</w:t>
      </w:r>
      <w:r w:rsidR="00D70BED" w:rsidRPr="002D0783">
        <w:rPr>
          <w:rFonts w:ascii="Arial" w:hAnsi="Arial" w:cs="Arial"/>
          <w:lang w:val="en-US"/>
        </w:rPr>
        <w:t xml:space="preserve"> </w:t>
      </w:r>
      <w:r w:rsidRPr="0036411D">
        <w:rPr>
          <w:rFonts w:ascii="Arial" w:hAnsi="Arial" w:cs="Arial"/>
          <w:lang w:val="en-US"/>
        </w:rPr>
        <w:t>reserves the right to perform security analysis (vulnerability analysis, penetration, or another testing) to maintain this security assurance of information security on these systems.</w:t>
      </w:r>
    </w:p>
    <w:p w14:paraId="031B0DE6" w14:textId="77777777" w:rsidR="00AF01E2" w:rsidRPr="0036411D" w:rsidRDefault="00AF01E2" w:rsidP="00AF01E2">
      <w:pPr>
        <w:pStyle w:val="OGPRC"/>
        <w:jc w:val="both"/>
        <w:rPr>
          <w:rFonts w:ascii="Arial" w:hAnsi="Arial" w:cs="Arial"/>
          <w:lang w:val="en-US"/>
        </w:rPr>
      </w:pPr>
    </w:p>
    <w:p w14:paraId="68A8FA3F" w14:textId="256534C3" w:rsidR="00B81A70" w:rsidRPr="0016278E" w:rsidRDefault="0016278E" w:rsidP="00CC7552">
      <w:pPr>
        <w:pStyle w:val="Ttulo2"/>
        <w:rPr>
          <w:lang w:val="en-US"/>
        </w:rPr>
      </w:pPr>
      <w:bookmarkStart w:id="17" w:name="_Toc139475993"/>
      <w:r w:rsidRPr="0016278E">
        <w:rPr>
          <w:lang w:val="en-US"/>
        </w:rPr>
        <w:t>Human Resources, Interactions and Communications</w:t>
      </w:r>
      <w:bookmarkEnd w:id="17"/>
    </w:p>
    <w:p w14:paraId="3595311B" w14:textId="525115DF" w:rsidR="00CF006D" w:rsidRPr="0036411D" w:rsidRDefault="00BE1732" w:rsidP="00CF006D">
      <w:pPr>
        <w:pStyle w:val="OGPRC"/>
        <w:numPr>
          <w:ilvl w:val="0"/>
          <w:numId w:val="14"/>
        </w:numPr>
        <w:jc w:val="both"/>
        <w:rPr>
          <w:rFonts w:ascii="Arial" w:hAnsi="Arial" w:cs="Arial"/>
          <w:lang w:val="en-US"/>
        </w:rPr>
      </w:pPr>
      <w:r w:rsidRPr="0036411D">
        <w:rPr>
          <w:rFonts w:ascii="Arial" w:hAnsi="Arial" w:cs="Arial"/>
          <w:lang w:val="en-US"/>
        </w:rPr>
        <w:t>Providers/Suppliers</w:t>
      </w:r>
      <w:r w:rsidR="0036411D" w:rsidRPr="0036411D">
        <w:rPr>
          <w:rFonts w:ascii="Arial" w:hAnsi="Arial" w:cs="Arial"/>
          <w:lang w:val="en-US"/>
        </w:rPr>
        <w:t xml:space="preserve"> should use only human resources (employees) expressly declared and authorized for the provision of contracted activities (including in activities outside </w:t>
      </w:r>
      <w:r w:rsidR="00D70BED">
        <w:rPr>
          <w:rFonts w:ascii="Arial" w:hAnsi="Arial" w:cs="Arial"/>
          <w:lang w:val="en-US"/>
        </w:rPr>
        <w:t>the Organization</w:t>
      </w:r>
      <w:r w:rsidR="00D70BED" w:rsidRPr="002D0783">
        <w:rPr>
          <w:rFonts w:ascii="Arial" w:hAnsi="Arial" w:cs="Arial"/>
          <w:lang w:val="en-US"/>
        </w:rPr>
        <w:t xml:space="preserve"> </w:t>
      </w:r>
      <w:r w:rsidR="0036411D" w:rsidRPr="0036411D">
        <w:rPr>
          <w:rFonts w:ascii="Arial" w:hAnsi="Arial" w:cs="Arial"/>
          <w:lang w:val="en-US"/>
        </w:rPr>
        <w:t>facilities).</w:t>
      </w:r>
    </w:p>
    <w:p w14:paraId="3789BA11" w14:textId="187324C7" w:rsidR="00CF006D" w:rsidRPr="00073948" w:rsidRDefault="00073948" w:rsidP="00CF006D">
      <w:pPr>
        <w:pStyle w:val="OGPRC"/>
        <w:numPr>
          <w:ilvl w:val="0"/>
          <w:numId w:val="14"/>
        </w:numPr>
        <w:jc w:val="both"/>
        <w:rPr>
          <w:rFonts w:ascii="Arial" w:hAnsi="Arial" w:cs="Arial"/>
          <w:lang w:val="en-US"/>
        </w:rPr>
      </w:pPr>
      <w:r w:rsidRPr="00073948">
        <w:rPr>
          <w:rFonts w:ascii="Arial" w:hAnsi="Arial" w:cs="Arial"/>
          <w:lang w:val="en-US"/>
        </w:rPr>
        <w:t xml:space="preserve">Interactions between </w:t>
      </w:r>
      <w:r w:rsidRPr="0036411D">
        <w:rPr>
          <w:rFonts w:ascii="Arial" w:hAnsi="Arial" w:cs="Arial"/>
          <w:lang w:val="en-US"/>
        </w:rPr>
        <w:t>Providers/Suppliers</w:t>
      </w:r>
      <w:r w:rsidRPr="00073948">
        <w:rPr>
          <w:rFonts w:ascii="Arial" w:hAnsi="Arial" w:cs="Arial"/>
          <w:lang w:val="en-US"/>
        </w:rPr>
        <w:t xml:space="preserve"> and </w:t>
      </w:r>
      <w:r w:rsidR="00D70BED">
        <w:rPr>
          <w:rFonts w:ascii="Arial" w:hAnsi="Arial" w:cs="Arial"/>
          <w:lang w:val="en-US"/>
        </w:rPr>
        <w:t>the Organization</w:t>
      </w:r>
      <w:r w:rsidR="00D70BED" w:rsidRPr="002D0783">
        <w:rPr>
          <w:rFonts w:ascii="Arial" w:hAnsi="Arial" w:cs="Arial"/>
          <w:lang w:val="en-US"/>
        </w:rPr>
        <w:t xml:space="preserve"> </w:t>
      </w:r>
      <w:r w:rsidRPr="00073948">
        <w:rPr>
          <w:rFonts w:ascii="Arial" w:hAnsi="Arial" w:cs="Arial"/>
          <w:lang w:val="en-US"/>
        </w:rPr>
        <w:t xml:space="preserve">must be carried by the media and means authorized by </w:t>
      </w:r>
      <w:r w:rsidR="00D70BED">
        <w:rPr>
          <w:rFonts w:ascii="Arial" w:hAnsi="Arial" w:cs="Arial"/>
          <w:lang w:val="en-US"/>
        </w:rPr>
        <w:t>the Organization</w:t>
      </w:r>
      <w:r w:rsidRPr="00073948">
        <w:rPr>
          <w:rFonts w:ascii="Arial" w:hAnsi="Arial" w:cs="Arial"/>
          <w:lang w:val="en-US"/>
        </w:rPr>
        <w:t>.</w:t>
      </w:r>
    </w:p>
    <w:p w14:paraId="39B3EF2D" w14:textId="54327956" w:rsidR="00B81A70" w:rsidRPr="00AF01E2" w:rsidRDefault="00CD063B" w:rsidP="00095F00">
      <w:pPr>
        <w:pStyle w:val="OGPRC"/>
        <w:numPr>
          <w:ilvl w:val="0"/>
          <w:numId w:val="14"/>
        </w:numPr>
        <w:jc w:val="both"/>
        <w:rPr>
          <w:lang w:val="en-US"/>
        </w:rPr>
      </w:pPr>
      <w:r w:rsidRPr="00CD063B">
        <w:rPr>
          <w:rFonts w:ascii="Arial" w:hAnsi="Arial" w:cs="Arial"/>
          <w:lang w:val="en-US"/>
        </w:rPr>
        <w:t xml:space="preserve">Communication and sending of information must be carried out securely, observing the communication protocols and applications authorized by </w:t>
      </w:r>
      <w:r w:rsidR="00D70BED">
        <w:rPr>
          <w:rFonts w:ascii="Arial" w:hAnsi="Arial" w:cs="Arial"/>
          <w:lang w:val="en-US"/>
        </w:rPr>
        <w:t>the Organization</w:t>
      </w:r>
      <w:r w:rsidR="000A669C" w:rsidRPr="00CD063B">
        <w:rPr>
          <w:rFonts w:ascii="Arial" w:hAnsi="Arial" w:cs="Arial"/>
          <w:lang w:val="en-US"/>
        </w:rPr>
        <w:t>.</w:t>
      </w:r>
    </w:p>
    <w:p w14:paraId="030FAE87" w14:textId="77777777" w:rsidR="00AF01E2" w:rsidRPr="00CD063B" w:rsidRDefault="00AF01E2" w:rsidP="00AF01E2">
      <w:pPr>
        <w:pStyle w:val="OGPRC"/>
        <w:jc w:val="both"/>
        <w:rPr>
          <w:lang w:val="en-US"/>
        </w:rPr>
      </w:pPr>
    </w:p>
    <w:p w14:paraId="46EB5263" w14:textId="6D2098C9" w:rsidR="00B81A70" w:rsidRPr="0041399B" w:rsidRDefault="0041399B" w:rsidP="00CC7552">
      <w:pPr>
        <w:pStyle w:val="Ttulo2"/>
        <w:rPr>
          <w:lang w:val="en-US"/>
        </w:rPr>
      </w:pPr>
      <w:bookmarkStart w:id="18" w:name="_Toc139475994"/>
      <w:r w:rsidRPr="0041399B">
        <w:rPr>
          <w:lang w:val="en-US"/>
        </w:rPr>
        <w:t>Continuity, Disaster, or Emergency Situation Plans</w:t>
      </w:r>
      <w:bookmarkEnd w:id="18"/>
    </w:p>
    <w:p w14:paraId="77111D0D" w14:textId="7737CC0C" w:rsidR="00CF7A65" w:rsidRPr="0057710B" w:rsidRDefault="00A86E4F" w:rsidP="00095F00">
      <w:pPr>
        <w:pStyle w:val="OGPRC"/>
        <w:numPr>
          <w:ilvl w:val="0"/>
          <w:numId w:val="14"/>
        </w:numPr>
        <w:jc w:val="both"/>
        <w:rPr>
          <w:rFonts w:ascii="Arial" w:hAnsi="Arial" w:cs="Arial"/>
          <w:lang w:val="en-US"/>
        </w:rPr>
      </w:pPr>
      <w:r w:rsidRPr="00A86E4F">
        <w:rPr>
          <w:rFonts w:ascii="Arial" w:hAnsi="Arial" w:cs="Arial"/>
          <w:lang w:val="en-US"/>
        </w:rPr>
        <w:t xml:space="preserve">When triggered in a contingency scenario, activation of continuity plans and/or disaster recovery, </w:t>
      </w:r>
      <w:r w:rsidR="00151EDB" w:rsidRPr="0036411D">
        <w:rPr>
          <w:rFonts w:ascii="Arial" w:hAnsi="Arial" w:cs="Arial"/>
          <w:lang w:val="en-US"/>
        </w:rPr>
        <w:t>Providers/Suppliers</w:t>
      </w:r>
      <w:r w:rsidRPr="00A86E4F">
        <w:rPr>
          <w:rFonts w:ascii="Arial" w:hAnsi="Arial" w:cs="Arial"/>
          <w:lang w:val="en-US"/>
        </w:rPr>
        <w:t xml:space="preserve"> responsible for emergency actions, should prioritize the actions according to the asset importance level dictated by </w:t>
      </w:r>
      <w:r w:rsidR="00D70BED">
        <w:rPr>
          <w:rFonts w:ascii="Arial" w:hAnsi="Arial" w:cs="Arial"/>
          <w:lang w:val="en-US"/>
        </w:rPr>
        <w:t>the Organization</w:t>
      </w:r>
      <w:r w:rsidRPr="00A86E4F">
        <w:rPr>
          <w:rFonts w:ascii="Arial" w:hAnsi="Arial" w:cs="Arial"/>
          <w:lang w:val="en-US"/>
        </w:rPr>
        <w:t>, respecting the Service Level Agreements (SLA) defined in the contract.</w:t>
      </w:r>
    </w:p>
    <w:p w14:paraId="0EDCF2F9" w14:textId="329BD95A" w:rsidR="00ED016F" w:rsidRPr="0057710B" w:rsidRDefault="00151EDB" w:rsidP="00095F00">
      <w:pPr>
        <w:pStyle w:val="OGPRC"/>
        <w:numPr>
          <w:ilvl w:val="0"/>
          <w:numId w:val="14"/>
        </w:numPr>
        <w:jc w:val="both"/>
        <w:rPr>
          <w:rFonts w:ascii="Arial" w:hAnsi="Arial" w:cs="Arial"/>
          <w:lang w:val="en-US"/>
        </w:rPr>
      </w:pPr>
      <w:r w:rsidRPr="00151EDB">
        <w:rPr>
          <w:rFonts w:ascii="Arial" w:hAnsi="Arial" w:cs="Arial"/>
          <w:lang w:val="en-US"/>
        </w:rPr>
        <w:t xml:space="preserve">If defined in the contract, </w:t>
      </w:r>
      <w:r w:rsidRPr="0036411D">
        <w:rPr>
          <w:rFonts w:ascii="Arial" w:hAnsi="Arial" w:cs="Arial"/>
          <w:lang w:val="en-US"/>
        </w:rPr>
        <w:t>Providers/Suppliers</w:t>
      </w:r>
      <w:r w:rsidRPr="00151EDB">
        <w:rPr>
          <w:rFonts w:ascii="Arial" w:hAnsi="Arial" w:cs="Arial"/>
          <w:lang w:val="en-US"/>
        </w:rPr>
        <w:t xml:space="preserve"> that support critical business areas shall regularly provide test results for the execution of continuity and/or disaster recovery plans related to the scope of contracted products and services, in order to demonstrate compliance with the process and expected times agreed</w:t>
      </w:r>
      <w:r w:rsidR="00BA1964" w:rsidRPr="0057710B">
        <w:rPr>
          <w:rFonts w:ascii="Arial" w:hAnsi="Arial" w:cs="Arial"/>
          <w:lang w:val="en-US"/>
        </w:rPr>
        <w:t>.</w:t>
      </w:r>
    </w:p>
    <w:p w14:paraId="26933BC1" w14:textId="4B087571" w:rsidR="00B81A70" w:rsidRDefault="00450098" w:rsidP="0042595D">
      <w:pPr>
        <w:pStyle w:val="OGPRC"/>
        <w:numPr>
          <w:ilvl w:val="0"/>
          <w:numId w:val="14"/>
        </w:numPr>
        <w:jc w:val="both"/>
        <w:rPr>
          <w:rFonts w:ascii="Arial" w:hAnsi="Arial" w:cs="Arial"/>
          <w:lang w:val="en-US"/>
        </w:rPr>
      </w:pPr>
      <w:r w:rsidRPr="00450098">
        <w:rPr>
          <w:rFonts w:ascii="Arial" w:hAnsi="Arial" w:cs="Arial"/>
          <w:lang w:val="en-US"/>
        </w:rPr>
        <w:lastRenderedPageBreak/>
        <w:t xml:space="preserve">All emergency actions implemented with the participation of </w:t>
      </w:r>
      <w:r w:rsidRPr="0036411D">
        <w:rPr>
          <w:rFonts w:ascii="Arial" w:hAnsi="Arial" w:cs="Arial"/>
          <w:lang w:val="en-US"/>
        </w:rPr>
        <w:t>Providers/Suppliers</w:t>
      </w:r>
      <w:r w:rsidRPr="00450098">
        <w:rPr>
          <w:rFonts w:ascii="Arial" w:hAnsi="Arial" w:cs="Arial"/>
          <w:lang w:val="en-US"/>
        </w:rPr>
        <w:t xml:space="preserve"> must comply with the information security principles established by </w:t>
      </w:r>
      <w:r w:rsidR="00D70BED">
        <w:rPr>
          <w:rFonts w:ascii="Arial" w:hAnsi="Arial" w:cs="Arial"/>
          <w:lang w:val="en-US"/>
        </w:rPr>
        <w:t>the Organization</w:t>
      </w:r>
      <w:r w:rsidR="00BA1964" w:rsidRPr="00450098">
        <w:rPr>
          <w:rFonts w:ascii="Arial" w:hAnsi="Arial" w:cs="Arial"/>
          <w:lang w:val="en-US"/>
        </w:rPr>
        <w:t>.</w:t>
      </w:r>
    </w:p>
    <w:p w14:paraId="4944F347" w14:textId="77777777" w:rsidR="00AF01E2" w:rsidRPr="00450098" w:rsidRDefault="00AF01E2" w:rsidP="00AF01E2">
      <w:pPr>
        <w:pStyle w:val="OGPRC"/>
        <w:jc w:val="both"/>
        <w:rPr>
          <w:rFonts w:ascii="Arial" w:hAnsi="Arial" w:cs="Arial"/>
          <w:lang w:val="en-US"/>
        </w:rPr>
      </w:pPr>
    </w:p>
    <w:p w14:paraId="7968206B" w14:textId="6A19AFE1" w:rsidR="00B81A70" w:rsidRPr="00162755" w:rsidRDefault="00D91E2D" w:rsidP="00CC7552">
      <w:pPr>
        <w:pStyle w:val="Ttulo2"/>
        <w:rPr>
          <w:lang w:val="en-US"/>
        </w:rPr>
      </w:pPr>
      <w:bookmarkStart w:id="19" w:name="_Toc139475995"/>
      <w:r w:rsidRPr="00162755">
        <w:rPr>
          <w:lang w:val="en-US"/>
        </w:rPr>
        <w:t>Additional legal and regulatory requirements</w:t>
      </w:r>
      <w:bookmarkEnd w:id="19"/>
    </w:p>
    <w:p w14:paraId="2AB0A9C0" w14:textId="45E27F0B" w:rsidR="00DE382F" w:rsidRPr="00162755" w:rsidRDefault="00162755" w:rsidP="002473EE">
      <w:pPr>
        <w:pStyle w:val="OGPRC"/>
        <w:numPr>
          <w:ilvl w:val="0"/>
          <w:numId w:val="14"/>
        </w:numPr>
        <w:jc w:val="both"/>
        <w:rPr>
          <w:lang w:val="en-US"/>
        </w:rPr>
      </w:pPr>
      <w:r w:rsidRPr="00162755">
        <w:rPr>
          <w:rFonts w:ascii="Arial" w:hAnsi="Arial" w:cs="Arial"/>
          <w:lang w:val="en-US"/>
        </w:rPr>
        <w:t xml:space="preserve">All security compliance obligations, in addition to this policy, determined by legal requirements or sector regulations to which </w:t>
      </w:r>
      <w:r w:rsidR="00D70BED">
        <w:rPr>
          <w:rFonts w:ascii="Arial" w:hAnsi="Arial" w:cs="Arial"/>
          <w:lang w:val="en-US"/>
        </w:rPr>
        <w:t>the Organization</w:t>
      </w:r>
      <w:r w:rsidR="00D70BED" w:rsidRPr="002D0783">
        <w:rPr>
          <w:rFonts w:ascii="Arial" w:hAnsi="Arial" w:cs="Arial"/>
          <w:lang w:val="en-US"/>
        </w:rPr>
        <w:t xml:space="preserve"> </w:t>
      </w:r>
      <w:r w:rsidRPr="00162755">
        <w:rPr>
          <w:rFonts w:ascii="Arial" w:hAnsi="Arial" w:cs="Arial"/>
          <w:lang w:val="en-US"/>
        </w:rPr>
        <w:t>is subject, generate obligation of compliance by</w:t>
      </w:r>
      <w:r w:rsidR="00D70BED">
        <w:rPr>
          <w:rFonts w:ascii="Arial" w:hAnsi="Arial" w:cs="Arial"/>
          <w:lang w:val="en-US"/>
        </w:rPr>
        <w:t xml:space="preserve"> </w:t>
      </w:r>
      <w:r w:rsidRPr="00162755">
        <w:rPr>
          <w:rFonts w:ascii="Arial" w:hAnsi="Arial" w:cs="Arial"/>
          <w:lang w:val="en-US"/>
        </w:rPr>
        <w:t>Providers/Suppliers, limited to its contracted service.</w:t>
      </w:r>
    </w:p>
    <w:p w14:paraId="1CE541B1" w14:textId="64E0D3F3" w:rsidR="00643A46" w:rsidRPr="00AF01E2" w:rsidRDefault="00162755" w:rsidP="00B54D15">
      <w:pPr>
        <w:pStyle w:val="OGPRC"/>
        <w:numPr>
          <w:ilvl w:val="0"/>
          <w:numId w:val="14"/>
        </w:numPr>
        <w:jc w:val="both"/>
        <w:rPr>
          <w:lang w:val="en-US"/>
        </w:rPr>
      </w:pPr>
      <w:r w:rsidRPr="00162755">
        <w:rPr>
          <w:rFonts w:ascii="Arial" w:hAnsi="Arial" w:cs="Arial"/>
          <w:lang w:val="en-US"/>
        </w:rPr>
        <w:t>If the Provider</w:t>
      </w:r>
      <w:r w:rsidR="00B10838">
        <w:rPr>
          <w:rFonts w:ascii="Arial" w:hAnsi="Arial" w:cs="Arial"/>
          <w:lang w:val="en-US"/>
        </w:rPr>
        <w:t>/Supplier</w:t>
      </w:r>
      <w:r w:rsidRPr="00162755">
        <w:rPr>
          <w:rFonts w:ascii="Arial" w:hAnsi="Arial" w:cs="Arial"/>
          <w:lang w:val="en-US"/>
        </w:rPr>
        <w:t xml:space="preserve"> stores data from </w:t>
      </w:r>
      <w:r w:rsidR="00D70BED">
        <w:rPr>
          <w:rFonts w:ascii="Arial" w:hAnsi="Arial" w:cs="Arial"/>
          <w:lang w:val="en-US"/>
        </w:rPr>
        <w:t>the Organization</w:t>
      </w:r>
      <w:r w:rsidR="00D70BED" w:rsidRPr="002D0783">
        <w:rPr>
          <w:rFonts w:ascii="Arial" w:hAnsi="Arial" w:cs="Arial"/>
          <w:lang w:val="en-US"/>
        </w:rPr>
        <w:t xml:space="preserve"> </w:t>
      </w:r>
      <w:r w:rsidRPr="00162755">
        <w:rPr>
          <w:rFonts w:ascii="Arial" w:hAnsi="Arial" w:cs="Arial"/>
          <w:lang w:val="en-US"/>
        </w:rPr>
        <w:t xml:space="preserve">or </w:t>
      </w:r>
      <w:r w:rsidR="00D70BED">
        <w:rPr>
          <w:rFonts w:ascii="Arial" w:hAnsi="Arial" w:cs="Arial"/>
          <w:lang w:val="en-US"/>
        </w:rPr>
        <w:t>Organization</w:t>
      </w:r>
      <w:r w:rsidR="00B10838">
        <w:rPr>
          <w:rFonts w:ascii="Arial" w:hAnsi="Arial" w:cs="Arial"/>
          <w:lang w:val="en-US"/>
        </w:rPr>
        <w:t>’s</w:t>
      </w:r>
      <w:r w:rsidR="00B10838" w:rsidRPr="00162755">
        <w:rPr>
          <w:rFonts w:ascii="Arial" w:hAnsi="Arial" w:cs="Arial"/>
          <w:lang w:val="en-US"/>
        </w:rPr>
        <w:t xml:space="preserve"> </w:t>
      </w:r>
      <w:r w:rsidRPr="00162755">
        <w:rPr>
          <w:rFonts w:ascii="Arial" w:hAnsi="Arial" w:cs="Arial"/>
          <w:lang w:val="en-US"/>
        </w:rPr>
        <w:t xml:space="preserve">Customers outside the Brazilian national territory, it must inform </w:t>
      </w:r>
      <w:r w:rsidR="00D70BED">
        <w:rPr>
          <w:rFonts w:ascii="Arial" w:hAnsi="Arial" w:cs="Arial"/>
          <w:lang w:val="en-US"/>
        </w:rPr>
        <w:t>the Organization</w:t>
      </w:r>
      <w:r w:rsidR="00D70BED" w:rsidRPr="002D0783">
        <w:rPr>
          <w:rFonts w:ascii="Arial" w:hAnsi="Arial" w:cs="Arial"/>
          <w:lang w:val="en-US"/>
        </w:rPr>
        <w:t xml:space="preserve"> </w:t>
      </w:r>
      <w:r w:rsidRPr="00162755">
        <w:rPr>
          <w:rFonts w:ascii="Arial" w:hAnsi="Arial" w:cs="Arial"/>
          <w:lang w:val="en-US"/>
        </w:rPr>
        <w:t xml:space="preserve">of the storage country. The change of storage to any country other than the one initially informed must be consulted in advance and expressly authorized by </w:t>
      </w:r>
      <w:r w:rsidR="00D70BED">
        <w:rPr>
          <w:rFonts w:ascii="Arial" w:hAnsi="Arial" w:cs="Arial"/>
          <w:lang w:val="en-US"/>
        </w:rPr>
        <w:t>the Organization</w:t>
      </w:r>
      <w:r w:rsidRPr="00162755">
        <w:rPr>
          <w:rFonts w:ascii="Arial" w:hAnsi="Arial" w:cs="Arial"/>
          <w:lang w:val="en-US"/>
        </w:rPr>
        <w:t>.</w:t>
      </w:r>
    </w:p>
    <w:p w14:paraId="0A36AF28" w14:textId="77777777" w:rsidR="00AF01E2" w:rsidRPr="0057710B" w:rsidRDefault="00AF01E2" w:rsidP="00AF01E2">
      <w:pPr>
        <w:pStyle w:val="OGPRC"/>
        <w:jc w:val="both"/>
        <w:rPr>
          <w:lang w:val="en-US"/>
        </w:rPr>
      </w:pPr>
    </w:p>
    <w:p w14:paraId="566CEE69" w14:textId="70FCDB33" w:rsidR="002C748E" w:rsidRPr="00D70BED" w:rsidRDefault="00B219C7" w:rsidP="00CC7552">
      <w:pPr>
        <w:pStyle w:val="Ttulo2"/>
        <w:rPr>
          <w:lang w:val="en-US"/>
        </w:rPr>
      </w:pPr>
      <w:bookmarkStart w:id="20" w:name="_Toc139475996"/>
      <w:bookmarkStart w:id="21" w:name="_Hlk18673422"/>
      <w:r w:rsidRPr="00D70BED">
        <w:rPr>
          <w:lang w:val="en-US"/>
        </w:rPr>
        <w:t>Encryption, Privacy and Monitoring</w:t>
      </w:r>
      <w:bookmarkEnd w:id="20"/>
    </w:p>
    <w:bookmarkEnd w:id="21"/>
    <w:p w14:paraId="2C030CCF" w14:textId="202FFFB9" w:rsidR="00B54D15" w:rsidRPr="00357063" w:rsidRDefault="00B219C7" w:rsidP="00D51A26">
      <w:pPr>
        <w:pStyle w:val="OGPRC"/>
        <w:numPr>
          <w:ilvl w:val="0"/>
          <w:numId w:val="14"/>
        </w:numPr>
        <w:jc w:val="both"/>
        <w:rPr>
          <w:rFonts w:ascii="Arial" w:hAnsi="Arial" w:cs="Arial"/>
          <w:lang w:val="en-US"/>
        </w:rPr>
      </w:pPr>
      <w:r w:rsidRPr="00B219C7">
        <w:rPr>
          <w:rFonts w:ascii="Arial" w:hAnsi="Arial" w:cs="Arial"/>
          <w:lang w:val="en-US"/>
        </w:rPr>
        <w:t>The Provider handling personal data due to its contracted activity is responsible for ensuring that such data is handled in accordance with all applicable Privacy and Personal Data Protection rules.</w:t>
      </w:r>
      <w:r w:rsidR="00A94935" w:rsidRPr="00B219C7">
        <w:rPr>
          <w:rFonts w:ascii="Arial" w:hAnsi="Arial" w:cs="Arial"/>
          <w:lang w:val="en-US"/>
        </w:rPr>
        <w:t xml:space="preserve"> </w:t>
      </w:r>
    </w:p>
    <w:p w14:paraId="0C0F32CD" w14:textId="27026160" w:rsidR="002F3B11" w:rsidRPr="0057710B" w:rsidRDefault="00FF32B3" w:rsidP="00B54D15">
      <w:pPr>
        <w:pStyle w:val="OGPRC"/>
        <w:numPr>
          <w:ilvl w:val="0"/>
          <w:numId w:val="14"/>
        </w:numPr>
        <w:jc w:val="both"/>
        <w:rPr>
          <w:lang w:val="en-US"/>
        </w:rPr>
      </w:pPr>
      <w:r w:rsidRPr="00FF32B3">
        <w:rPr>
          <w:rFonts w:ascii="Arial" w:hAnsi="Arial" w:cs="Arial"/>
          <w:lang w:val="en-US"/>
        </w:rPr>
        <w:t xml:space="preserve">All confidential information, with access granted to </w:t>
      </w:r>
      <w:r w:rsidRPr="00162755">
        <w:rPr>
          <w:rFonts w:ascii="Arial" w:hAnsi="Arial" w:cs="Arial"/>
          <w:lang w:val="en-US"/>
        </w:rPr>
        <w:t>Providers/Suppliers</w:t>
      </w:r>
      <w:r w:rsidRPr="00FF32B3">
        <w:rPr>
          <w:rFonts w:ascii="Arial" w:hAnsi="Arial" w:cs="Arial"/>
          <w:lang w:val="en-US"/>
        </w:rPr>
        <w:t xml:space="preserve"> must comply with the security and key management principles established by </w:t>
      </w:r>
      <w:r w:rsidR="00D70BED">
        <w:rPr>
          <w:rFonts w:ascii="Arial" w:hAnsi="Arial" w:cs="Arial"/>
          <w:lang w:val="en-US"/>
        </w:rPr>
        <w:t>the Organization</w:t>
      </w:r>
      <w:r w:rsidRPr="00FF32B3">
        <w:rPr>
          <w:rFonts w:ascii="Arial" w:hAnsi="Arial" w:cs="Arial"/>
          <w:lang w:val="en-US"/>
        </w:rPr>
        <w:t xml:space="preserve">. The Provider is not authorized to change permissions, tamper, or interfere with the access management governed by </w:t>
      </w:r>
      <w:r w:rsidR="00D70BED">
        <w:rPr>
          <w:rFonts w:ascii="Arial" w:hAnsi="Arial" w:cs="Arial"/>
          <w:lang w:val="en-US"/>
        </w:rPr>
        <w:t>the Organization</w:t>
      </w:r>
      <w:r w:rsidRPr="00FF32B3">
        <w:rPr>
          <w:rFonts w:ascii="Arial" w:hAnsi="Arial" w:cs="Arial"/>
          <w:lang w:val="en-US"/>
        </w:rPr>
        <w:t>.</w:t>
      </w:r>
    </w:p>
    <w:p w14:paraId="3E1C8E88" w14:textId="08A3C325" w:rsidR="00DE382F" w:rsidRPr="00AF01E2" w:rsidRDefault="00D70BED" w:rsidP="002F3B11">
      <w:pPr>
        <w:pStyle w:val="OGPRC"/>
        <w:numPr>
          <w:ilvl w:val="0"/>
          <w:numId w:val="14"/>
        </w:numPr>
        <w:jc w:val="both"/>
        <w:rPr>
          <w:lang w:val="en-US"/>
        </w:rPr>
      </w:pPr>
      <w:r>
        <w:rPr>
          <w:rFonts w:ascii="Arial" w:hAnsi="Arial" w:cs="Arial"/>
          <w:lang w:val="en-US"/>
        </w:rPr>
        <w:t>The Organization</w:t>
      </w:r>
      <w:r w:rsidR="005879C4" w:rsidRPr="005879C4">
        <w:rPr>
          <w:rFonts w:ascii="Arial" w:hAnsi="Arial" w:cs="Arial"/>
          <w:lang w:val="en-US"/>
        </w:rPr>
        <w:t xml:space="preserve"> reserves</w:t>
      </w:r>
      <w:r>
        <w:rPr>
          <w:rFonts w:ascii="Arial" w:hAnsi="Arial" w:cs="Arial"/>
          <w:lang w:val="en-US"/>
        </w:rPr>
        <w:t xml:space="preserve"> itself</w:t>
      </w:r>
      <w:r w:rsidR="005879C4" w:rsidRPr="005879C4">
        <w:rPr>
          <w:rFonts w:ascii="Arial" w:hAnsi="Arial" w:cs="Arial"/>
          <w:lang w:val="en-US"/>
        </w:rPr>
        <w:t xml:space="preserve"> the right to monitor and control the actions </w:t>
      </w:r>
      <w:r w:rsidR="00B673D7">
        <w:rPr>
          <w:rFonts w:ascii="Arial" w:hAnsi="Arial" w:cs="Arial"/>
          <w:lang w:val="en-US"/>
        </w:rPr>
        <w:t>of credentials</w:t>
      </w:r>
      <w:r w:rsidR="00A05F39">
        <w:rPr>
          <w:rFonts w:ascii="Arial" w:hAnsi="Arial" w:cs="Arial"/>
          <w:lang w:val="en-US"/>
        </w:rPr>
        <w:t xml:space="preserve"> provided by </w:t>
      </w:r>
      <w:r>
        <w:rPr>
          <w:rFonts w:ascii="Arial" w:hAnsi="Arial" w:cs="Arial"/>
          <w:lang w:val="en-US"/>
        </w:rPr>
        <w:t>the Organization</w:t>
      </w:r>
      <w:r w:rsidRPr="002D0783">
        <w:rPr>
          <w:rFonts w:ascii="Arial" w:hAnsi="Arial" w:cs="Arial"/>
          <w:lang w:val="en-US"/>
        </w:rPr>
        <w:t xml:space="preserve"> </w:t>
      </w:r>
      <w:r w:rsidR="00A05F39">
        <w:rPr>
          <w:rFonts w:ascii="Arial" w:hAnsi="Arial" w:cs="Arial"/>
          <w:lang w:val="en-US"/>
        </w:rPr>
        <w:t>and</w:t>
      </w:r>
      <w:r w:rsidR="00B673D7">
        <w:rPr>
          <w:rFonts w:ascii="Arial" w:hAnsi="Arial" w:cs="Arial"/>
          <w:lang w:val="en-US"/>
        </w:rPr>
        <w:t xml:space="preserve"> used </w:t>
      </w:r>
      <w:r w:rsidR="005879C4" w:rsidRPr="005879C4">
        <w:rPr>
          <w:rFonts w:ascii="Arial" w:hAnsi="Arial" w:cs="Arial"/>
          <w:lang w:val="en-US"/>
        </w:rPr>
        <w:t xml:space="preserve">by </w:t>
      </w:r>
      <w:r w:rsidR="001C56C3" w:rsidRPr="00162755">
        <w:rPr>
          <w:rFonts w:ascii="Arial" w:hAnsi="Arial" w:cs="Arial"/>
          <w:lang w:val="en-US"/>
        </w:rPr>
        <w:t>Providers/Suppliers</w:t>
      </w:r>
      <w:r w:rsidR="005879C4" w:rsidRPr="005879C4">
        <w:rPr>
          <w:rFonts w:ascii="Arial" w:hAnsi="Arial" w:cs="Arial"/>
          <w:lang w:val="en-US"/>
        </w:rPr>
        <w:t xml:space="preserve">, as well as to inspect the content of messages and communications made through the use of the computer network under </w:t>
      </w:r>
      <w:r>
        <w:rPr>
          <w:rFonts w:ascii="Arial" w:hAnsi="Arial" w:cs="Arial"/>
          <w:lang w:val="en-US"/>
        </w:rPr>
        <w:t>the Organization’s</w:t>
      </w:r>
      <w:r w:rsidRPr="002D0783">
        <w:rPr>
          <w:rFonts w:ascii="Arial" w:hAnsi="Arial" w:cs="Arial"/>
          <w:lang w:val="en-US"/>
        </w:rPr>
        <w:t xml:space="preserve"> </w:t>
      </w:r>
      <w:r w:rsidR="005879C4" w:rsidRPr="005879C4">
        <w:rPr>
          <w:rFonts w:ascii="Arial" w:hAnsi="Arial" w:cs="Arial"/>
          <w:lang w:val="en-US"/>
        </w:rPr>
        <w:t>management.</w:t>
      </w:r>
    </w:p>
    <w:p w14:paraId="4AB65A0F" w14:textId="77777777" w:rsidR="00AF01E2" w:rsidRPr="005879C4" w:rsidRDefault="00AF01E2" w:rsidP="00AF01E2">
      <w:pPr>
        <w:pStyle w:val="OGPRC"/>
        <w:jc w:val="both"/>
        <w:rPr>
          <w:lang w:val="en-US"/>
        </w:rPr>
      </w:pPr>
    </w:p>
    <w:p w14:paraId="4F90FF7E" w14:textId="5009149E" w:rsidR="007A47B7" w:rsidRPr="0057710B" w:rsidRDefault="005879C4" w:rsidP="007A47B7">
      <w:pPr>
        <w:pStyle w:val="Ttulo2"/>
        <w:rPr>
          <w:lang w:val="en-US"/>
        </w:rPr>
      </w:pPr>
      <w:bookmarkStart w:id="22" w:name="_Toc139475997"/>
      <w:r w:rsidRPr="005879C4">
        <w:rPr>
          <w:lang w:val="en-US"/>
        </w:rPr>
        <w:t>Sub-contracting</w:t>
      </w:r>
      <w:bookmarkEnd w:id="22"/>
    </w:p>
    <w:p w14:paraId="08A65FD1" w14:textId="7D3FB9DA" w:rsidR="007A47B7" w:rsidRPr="00262B88" w:rsidRDefault="00262B88" w:rsidP="007A47B7">
      <w:pPr>
        <w:pStyle w:val="OGPRC"/>
        <w:numPr>
          <w:ilvl w:val="0"/>
          <w:numId w:val="14"/>
        </w:numPr>
        <w:jc w:val="both"/>
        <w:rPr>
          <w:lang w:val="en-US"/>
        </w:rPr>
      </w:pPr>
      <w:r w:rsidRPr="00262B88">
        <w:rPr>
          <w:rFonts w:ascii="Arial" w:hAnsi="Arial" w:cs="Arial"/>
          <w:lang w:val="en-US"/>
        </w:rPr>
        <w:t xml:space="preserve">The Provider who chooses to outsource some part or all of the scope of the contracted services must obtain prior consent from </w:t>
      </w:r>
      <w:r w:rsidR="00D70BED">
        <w:rPr>
          <w:rFonts w:ascii="Arial" w:hAnsi="Arial" w:cs="Arial"/>
          <w:lang w:val="en-US"/>
        </w:rPr>
        <w:t>the Organization</w:t>
      </w:r>
      <w:r w:rsidR="00D70BED" w:rsidRPr="002D0783">
        <w:rPr>
          <w:rFonts w:ascii="Arial" w:hAnsi="Arial" w:cs="Arial"/>
          <w:lang w:val="en-US"/>
        </w:rPr>
        <w:t xml:space="preserve"> </w:t>
      </w:r>
      <w:r w:rsidRPr="00262B88">
        <w:rPr>
          <w:rFonts w:ascii="Arial" w:hAnsi="Arial" w:cs="Arial"/>
          <w:lang w:val="en-US"/>
        </w:rPr>
        <w:t>to do so.</w:t>
      </w:r>
    </w:p>
    <w:p w14:paraId="7731398A" w14:textId="2BF3D73A" w:rsidR="00643A46" w:rsidRPr="00E2019E" w:rsidRDefault="00262B88" w:rsidP="007A47B7">
      <w:pPr>
        <w:pStyle w:val="OGPRC"/>
        <w:numPr>
          <w:ilvl w:val="0"/>
          <w:numId w:val="14"/>
        </w:numPr>
        <w:jc w:val="both"/>
        <w:rPr>
          <w:lang w:val="en-US"/>
        </w:rPr>
      </w:pPr>
      <w:r w:rsidRPr="00262B88">
        <w:rPr>
          <w:rFonts w:ascii="Arial" w:hAnsi="Arial" w:cs="Arial"/>
          <w:lang w:val="en-US"/>
        </w:rPr>
        <w:t xml:space="preserve">If the subcontracting is approved by </w:t>
      </w:r>
      <w:r w:rsidR="00D70BED">
        <w:rPr>
          <w:rFonts w:ascii="Arial" w:hAnsi="Arial" w:cs="Arial"/>
          <w:lang w:val="en-US"/>
        </w:rPr>
        <w:t>the Organization</w:t>
      </w:r>
      <w:r w:rsidRPr="00262B88">
        <w:rPr>
          <w:rFonts w:ascii="Arial" w:hAnsi="Arial" w:cs="Arial"/>
          <w:lang w:val="en-US"/>
        </w:rPr>
        <w:t xml:space="preserve">, it is the responsibility of the </w:t>
      </w:r>
      <w:r w:rsidR="001C56C3" w:rsidRPr="00162755">
        <w:rPr>
          <w:rFonts w:ascii="Arial" w:hAnsi="Arial" w:cs="Arial"/>
          <w:lang w:val="en-US"/>
        </w:rPr>
        <w:t>Providers/Suppliers</w:t>
      </w:r>
      <w:r w:rsidRPr="00262B88">
        <w:rPr>
          <w:rFonts w:ascii="Arial" w:hAnsi="Arial" w:cs="Arial"/>
          <w:lang w:val="en-US"/>
        </w:rPr>
        <w:t xml:space="preserve"> to guarantee the knowledge and compliance with all the guidelines set out here by the sub-contractors.</w:t>
      </w:r>
    </w:p>
    <w:p w14:paraId="38D9AB8C" w14:textId="305698CA" w:rsidR="00E2019E" w:rsidRDefault="00E2019E" w:rsidP="00AF01E2">
      <w:pPr>
        <w:pStyle w:val="OGPRC"/>
        <w:jc w:val="both"/>
        <w:rPr>
          <w:lang w:val="en-US"/>
        </w:rPr>
      </w:pPr>
    </w:p>
    <w:p w14:paraId="05303B21" w14:textId="77777777" w:rsidR="00AF01E2" w:rsidRPr="00E2019E" w:rsidRDefault="00AF01E2" w:rsidP="00AF01E2">
      <w:pPr>
        <w:pStyle w:val="OGPRC"/>
        <w:jc w:val="both"/>
        <w:rPr>
          <w:lang w:val="en-US"/>
        </w:rPr>
      </w:pPr>
    </w:p>
    <w:p w14:paraId="41CC424B" w14:textId="56AB6BE4" w:rsidR="00E2019E" w:rsidRPr="00E2019E" w:rsidRDefault="00E2019E" w:rsidP="00E2019E">
      <w:pPr>
        <w:pStyle w:val="Ttulo1"/>
        <w:tabs>
          <w:tab w:val="clear" w:pos="958"/>
          <w:tab w:val="clear" w:pos="1424"/>
          <w:tab w:val="num" w:pos="960"/>
        </w:tabs>
        <w:ind w:left="960" w:hanging="600"/>
        <w:rPr>
          <w:rFonts w:ascii="Arial" w:hAnsi="Arial" w:cs="Arial"/>
          <w:lang w:val="en-US"/>
        </w:rPr>
      </w:pPr>
      <w:bookmarkStart w:id="23" w:name="_Toc139475998"/>
      <w:r w:rsidRPr="00E2019E">
        <w:rPr>
          <w:rFonts w:ascii="Arial" w:hAnsi="Arial" w:cs="Arial"/>
          <w:lang w:val="en-US"/>
        </w:rPr>
        <w:lastRenderedPageBreak/>
        <w:t>REFERENCE TO OTHER DOCUMENTS</w:t>
      </w:r>
      <w:bookmarkEnd w:id="23"/>
    </w:p>
    <w:p w14:paraId="6894C9C0" w14:textId="6F74FBAC" w:rsidR="008E706D" w:rsidRPr="00262B88" w:rsidRDefault="00E2019E" w:rsidP="008E706D">
      <w:pPr>
        <w:pStyle w:val="OGPRC"/>
        <w:ind w:left="960"/>
        <w:rPr>
          <w:rFonts w:ascii="Arial" w:hAnsi="Arial" w:cs="Arial"/>
          <w:lang w:val="en-US"/>
        </w:rPr>
      </w:pPr>
      <w:r w:rsidRPr="00E2019E">
        <w:rPr>
          <w:rFonts w:ascii="Arial" w:hAnsi="Arial" w:cs="Arial"/>
          <w:lang w:val="en-US"/>
        </w:rPr>
        <w:t>Not applicable</w:t>
      </w:r>
      <w:r w:rsidR="00AF01E2">
        <w:rPr>
          <w:rFonts w:ascii="Arial" w:hAnsi="Arial" w:cs="Arial"/>
          <w:lang w:val="en-US"/>
        </w:rPr>
        <w:t>.</w:t>
      </w:r>
    </w:p>
    <w:p w14:paraId="426E9080" w14:textId="1446889C" w:rsidR="00D136D5" w:rsidRPr="00262B88" w:rsidRDefault="00D136D5" w:rsidP="00CC7552">
      <w:pPr>
        <w:pStyle w:val="OGPRC"/>
        <w:ind w:left="1418"/>
        <w:rPr>
          <w:rFonts w:ascii="Arial" w:hAnsi="Arial" w:cs="Arial"/>
          <w:lang w:val="en-US"/>
        </w:rPr>
      </w:pPr>
    </w:p>
    <w:sectPr w:rsidR="00D136D5" w:rsidRPr="00262B88" w:rsidSect="005B1BE7">
      <w:headerReference w:type="default" r:id="rId9"/>
      <w:pgSz w:w="11907" w:h="16840" w:code="9"/>
      <w:pgMar w:top="1985"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A94D0" w14:textId="77777777" w:rsidR="00EF3406" w:rsidRDefault="00EF3406">
      <w:r>
        <w:separator/>
      </w:r>
    </w:p>
  </w:endnote>
  <w:endnote w:type="continuationSeparator" w:id="0">
    <w:p w14:paraId="584936C7" w14:textId="77777777" w:rsidR="00EF3406" w:rsidRDefault="00EF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tillium Web">
    <w:altName w:val="Calibri"/>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2C16" w14:textId="77777777" w:rsidR="00EF3406" w:rsidRDefault="00EF3406">
      <w:r>
        <w:separator/>
      </w:r>
    </w:p>
  </w:footnote>
  <w:footnote w:type="continuationSeparator" w:id="0">
    <w:p w14:paraId="3DF97387" w14:textId="77777777" w:rsidR="00EF3406" w:rsidRDefault="00EF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0"/>
      <w:gridCol w:w="4320"/>
      <w:gridCol w:w="2520"/>
      <w:gridCol w:w="1080"/>
    </w:tblGrid>
    <w:tr w:rsidR="00CF006D" w14:paraId="0759AE4F" w14:textId="77777777">
      <w:trPr>
        <w:cantSplit/>
        <w:trHeight w:val="350"/>
      </w:trPr>
      <w:tc>
        <w:tcPr>
          <w:tcW w:w="2280" w:type="dxa"/>
          <w:vMerge w:val="restart"/>
          <w:tcBorders>
            <w:top w:val="single" w:sz="4" w:space="0" w:color="auto"/>
            <w:left w:val="single" w:sz="4" w:space="0" w:color="auto"/>
            <w:bottom w:val="nil"/>
            <w:right w:val="single" w:sz="4" w:space="0" w:color="auto"/>
          </w:tcBorders>
          <w:vAlign w:val="center"/>
        </w:tcPr>
        <w:p w14:paraId="36C66E99" w14:textId="77777777" w:rsidR="00CF006D" w:rsidRDefault="00CF006D">
          <w:pPr>
            <w:ind w:right="12"/>
            <w:jc w:val="center"/>
            <w:rPr>
              <w:rFonts w:ascii="Arial" w:hAnsi="Arial" w:cs="Arial"/>
              <w:sz w:val="20"/>
            </w:rPr>
          </w:pPr>
          <w:r>
            <w:rPr>
              <w:rFonts w:ascii="Arial" w:hAnsi="Arial" w:cs="Arial"/>
              <w:noProof/>
              <w:color w:val="808080"/>
            </w:rPr>
            <w:drawing>
              <wp:inline distT="0" distB="0" distL="0" distR="0" wp14:anchorId="7314B7BE" wp14:editId="7CD9E5B0">
                <wp:extent cx="1304925" cy="809625"/>
                <wp:effectExtent l="19050" t="0" r="9525" b="0"/>
                <wp:docPr id="1" name="Imagem 1" descr="tivit_verm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vit_verm_port"/>
                        <pic:cNvPicPr>
                          <a:picLocks noChangeAspect="1" noChangeArrowheads="1"/>
                        </pic:cNvPicPr>
                      </pic:nvPicPr>
                      <pic:blipFill>
                        <a:blip r:embed="rId1"/>
                        <a:srcRect/>
                        <a:stretch>
                          <a:fillRect/>
                        </a:stretch>
                      </pic:blipFill>
                      <pic:spPr bwMode="auto">
                        <a:xfrm>
                          <a:off x="0" y="0"/>
                          <a:ext cx="1304925" cy="809625"/>
                        </a:xfrm>
                        <a:prstGeom prst="rect">
                          <a:avLst/>
                        </a:prstGeom>
                        <a:noFill/>
                        <a:ln w="9525">
                          <a:noFill/>
                          <a:miter lim="800000"/>
                          <a:headEnd/>
                          <a:tailEnd/>
                        </a:ln>
                      </pic:spPr>
                    </pic:pic>
                  </a:graphicData>
                </a:graphic>
              </wp:inline>
            </w:drawing>
          </w:r>
        </w:p>
      </w:tc>
      <w:tc>
        <w:tcPr>
          <w:tcW w:w="4320" w:type="dxa"/>
          <w:vMerge w:val="restart"/>
          <w:tcBorders>
            <w:top w:val="single" w:sz="4" w:space="0" w:color="auto"/>
            <w:left w:val="single" w:sz="4" w:space="0" w:color="auto"/>
            <w:right w:val="single" w:sz="4" w:space="0" w:color="auto"/>
          </w:tcBorders>
          <w:vAlign w:val="center"/>
        </w:tcPr>
        <w:p w14:paraId="758DBD45" w14:textId="2E661B76" w:rsidR="00CF006D" w:rsidRPr="008A494C" w:rsidRDefault="00CF006D">
          <w:pPr>
            <w:jc w:val="center"/>
            <w:rPr>
              <w:rFonts w:ascii="Arial" w:hAnsi="Arial" w:cs="Arial"/>
              <w:b/>
              <w:sz w:val="28"/>
              <w:szCs w:val="28"/>
              <w:lang w:val="en-US"/>
            </w:rPr>
          </w:pPr>
          <w:r w:rsidRPr="008A494C">
            <w:rPr>
              <w:rFonts w:ascii="Arial" w:hAnsi="Arial" w:cs="Arial"/>
              <w:b/>
              <w:sz w:val="28"/>
              <w:szCs w:val="28"/>
              <w:lang w:val="en-US"/>
            </w:rPr>
            <w:t>POL</w:t>
          </w:r>
          <w:r w:rsidR="008A1E38" w:rsidRPr="008A494C">
            <w:rPr>
              <w:rFonts w:ascii="Arial" w:hAnsi="Arial" w:cs="Arial"/>
              <w:b/>
              <w:sz w:val="28"/>
              <w:szCs w:val="28"/>
              <w:lang w:val="en-US"/>
            </w:rPr>
            <w:t>ICY</w:t>
          </w:r>
        </w:p>
      </w:tc>
      <w:tc>
        <w:tcPr>
          <w:tcW w:w="2520" w:type="dxa"/>
          <w:tcBorders>
            <w:top w:val="single" w:sz="4" w:space="0" w:color="auto"/>
            <w:left w:val="single" w:sz="4" w:space="0" w:color="auto"/>
            <w:bottom w:val="single" w:sz="4" w:space="0" w:color="auto"/>
            <w:right w:val="single" w:sz="4" w:space="0" w:color="auto"/>
          </w:tcBorders>
          <w:shd w:val="clear" w:color="auto" w:fill="CCCCCC"/>
          <w:vAlign w:val="center"/>
        </w:tcPr>
        <w:p w14:paraId="59A2EA2A" w14:textId="71F6076D" w:rsidR="00CF006D" w:rsidRPr="008A494C" w:rsidRDefault="008A1E38">
          <w:pPr>
            <w:jc w:val="center"/>
            <w:rPr>
              <w:rFonts w:ascii="Arial" w:hAnsi="Arial" w:cs="Arial"/>
              <w:b/>
              <w:sz w:val="20"/>
              <w:szCs w:val="20"/>
              <w:lang w:val="en-US"/>
            </w:rPr>
          </w:pPr>
          <w:r w:rsidRPr="008A494C">
            <w:rPr>
              <w:rFonts w:ascii="Titillium Web" w:hAnsi="Titillium Web" w:cs="Arial"/>
              <w:b/>
              <w:sz w:val="20"/>
              <w:szCs w:val="20"/>
              <w:lang w:val="en-US"/>
            </w:rPr>
            <w:t>Code</w:t>
          </w:r>
        </w:p>
      </w:tc>
      <w:tc>
        <w:tcPr>
          <w:tcW w:w="1080" w:type="dxa"/>
          <w:tcBorders>
            <w:top w:val="single" w:sz="4" w:space="0" w:color="auto"/>
            <w:left w:val="single" w:sz="4" w:space="0" w:color="auto"/>
            <w:bottom w:val="single" w:sz="4" w:space="0" w:color="auto"/>
          </w:tcBorders>
          <w:shd w:val="clear" w:color="auto" w:fill="CCCCCC"/>
          <w:vAlign w:val="center"/>
        </w:tcPr>
        <w:p w14:paraId="59FE2EE3" w14:textId="71F4187E" w:rsidR="00CF006D" w:rsidRPr="008A494C" w:rsidRDefault="008A1E38">
          <w:pPr>
            <w:jc w:val="center"/>
            <w:rPr>
              <w:rFonts w:ascii="Arial" w:hAnsi="Arial" w:cs="Arial"/>
              <w:b/>
              <w:sz w:val="20"/>
              <w:szCs w:val="20"/>
              <w:lang w:val="en-US"/>
            </w:rPr>
          </w:pPr>
          <w:r w:rsidRPr="008A494C">
            <w:rPr>
              <w:rFonts w:ascii="Titillium Web" w:hAnsi="Titillium Web" w:cs="Arial"/>
              <w:b/>
              <w:sz w:val="20"/>
              <w:szCs w:val="20"/>
              <w:lang w:val="en-US"/>
            </w:rPr>
            <w:t>Review</w:t>
          </w:r>
        </w:p>
      </w:tc>
    </w:tr>
    <w:tr w:rsidR="00CF006D" w14:paraId="31D439C0" w14:textId="77777777">
      <w:trPr>
        <w:cantSplit/>
        <w:trHeight w:val="352"/>
      </w:trPr>
      <w:tc>
        <w:tcPr>
          <w:tcW w:w="2280" w:type="dxa"/>
          <w:vMerge/>
          <w:tcBorders>
            <w:top w:val="nil"/>
            <w:left w:val="single" w:sz="4" w:space="0" w:color="auto"/>
            <w:bottom w:val="nil"/>
            <w:right w:val="single" w:sz="4" w:space="0" w:color="auto"/>
          </w:tcBorders>
          <w:vAlign w:val="center"/>
        </w:tcPr>
        <w:p w14:paraId="1680B922" w14:textId="77777777" w:rsidR="00CF006D" w:rsidRDefault="00CF006D">
          <w:pPr>
            <w:jc w:val="center"/>
            <w:rPr>
              <w:rFonts w:ascii="Arial" w:hAnsi="Arial" w:cs="Arial"/>
              <w:color w:val="808080"/>
            </w:rPr>
          </w:pPr>
        </w:p>
      </w:tc>
      <w:tc>
        <w:tcPr>
          <w:tcW w:w="4320" w:type="dxa"/>
          <w:vMerge/>
          <w:tcBorders>
            <w:left w:val="single" w:sz="4" w:space="0" w:color="auto"/>
            <w:bottom w:val="single" w:sz="4" w:space="0" w:color="auto"/>
            <w:right w:val="single" w:sz="4" w:space="0" w:color="auto"/>
          </w:tcBorders>
          <w:vAlign w:val="center"/>
        </w:tcPr>
        <w:p w14:paraId="634B1C2D" w14:textId="77777777" w:rsidR="00CF006D" w:rsidRPr="008A494C" w:rsidRDefault="00CF006D">
          <w:pPr>
            <w:pStyle w:val="Ttulo3"/>
            <w:jc w:val="center"/>
            <w:rPr>
              <w:rFonts w:ascii="Arial" w:hAnsi="Arial"/>
              <w:sz w:val="28"/>
              <w:lang w:val="en-US"/>
            </w:rPr>
          </w:pPr>
        </w:p>
      </w:tc>
      <w:tc>
        <w:tcPr>
          <w:tcW w:w="2520" w:type="dxa"/>
          <w:tcBorders>
            <w:top w:val="single" w:sz="4" w:space="0" w:color="auto"/>
            <w:left w:val="single" w:sz="4" w:space="0" w:color="auto"/>
            <w:bottom w:val="single" w:sz="4" w:space="0" w:color="auto"/>
            <w:right w:val="single" w:sz="4" w:space="0" w:color="auto"/>
          </w:tcBorders>
          <w:vAlign w:val="center"/>
        </w:tcPr>
        <w:p w14:paraId="5384C77C" w14:textId="34DF912B" w:rsidR="00CF006D" w:rsidRPr="008A494C" w:rsidRDefault="0038771D">
          <w:pPr>
            <w:jc w:val="center"/>
            <w:rPr>
              <w:rFonts w:ascii="Arial" w:hAnsi="Arial" w:cs="Arial"/>
              <w:b/>
              <w:bCs/>
              <w:vertAlign w:val="superscript"/>
              <w:lang w:val="en-US"/>
            </w:rPr>
          </w:pPr>
          <w:r w:rsidRPr="008A494C">
            <w:rPr>
              <w:rFonts w:ascii="Arial" w:hAnsi="Arial" w:cs="Arial"/>
              <w:sz w:val="22"/>
              <w:lang w:val="en-US"/>
            </w:rPr>
            <w:t>SEG-POL-001-01</w:t>
          </w:r>
          <w:r w:rsidR="00A908C2" w:rsidRPr="008A494C">
            <w:rPr>
              <w:rFonts w:ascii="Arial" w:hAnsi="Arial" w:cs="Arial"/>
              <w:sz w:val="22"/>
              <w:lang w:val="en-US"/>
            </w:rPr>
            <w:t>8</w:t>
          </w:r>
        </w:p>
      </w:tc>
      <w:tc>
        <w:tcPr>
          <w:tcW w:w="1080" w:type="dxa"/>
          <w:tcBorders>
            <w:top w:val="single" w:sz="4" w:space="0" w:color="auto"/>
            <w:left w:val="single" w:sz="4" w:space="0" w:color="auto"/>
            <w:bottom w:val="single" w:sz="4" w:space="0" w:color="auto"/>
          </w:tcBorders>
          <w:vAlign w:val="center"/>
        </w:tcPr>
        <w:p w14:paraId="27E5B16C" w14:textId="4B74F2EE" w:rsidR="00CF006D" w:rsidRPr="008A494C" w:rsidRDefault="008A494C">
          <w:pPr>
            <w:jc w:val="center"/>
            <w:rPr>
              <w:rFonts w:ascii="Arial" w:hAnsi="Arial" w:cs="Arial"/>
              <w:sz w:val="22"/>
              <w:lang w:val="en-US"/>
            </w:rPr>
          </w:pPr>
          <w:r w:rsidRPr="008A494C">
            <w:rPr>
              <w:rFonts w:ascii="Arial" w:hAnsi="Arial" w:cs="Arial"/>
              <w:sz w:val="22"/>
              <w:lang w:val="en-US"/>
            </w:rPr>
            <w:t>5</w:t>
          </w:r>
        </w:p>
      </w:tc>
    </w:tr>
    <w:tr w:rsidR="00CF006D" w14:paraId="5B168DB3" w14:textId="77777777">
      <w:trPr>
        <w:cantSplit/>
        <w:trHeight w:val="350"/>
      </w:trPr>
      <w:tc>
        <w:tcPr>
          <w:tcW w:w="2280" w:type="dxa"/>
          <w:vMerge/>
          <w:tcBorders>
            <w:top w:val="nil"/>
            <w:left w:val="single" w:sz="4" w:space="0" w:color="auto"/>
            <w:bottom w:val="nil"/>
            <w:right w:val="single" w:sz="4" w:space="0" w:color="auto"/>
          </w:tcBorders>
        </w:tcPr>
        <w:p w14:paraId="35B85976" w14:textId="77777777" w:rsidR="00CF006D" w:rsidRDefault="00CF006D">
          <w:pPr>
            <w:jc w:val="center"/>
            <w:rPr>
              <w:rFonts w:ascii="Arial" w:hAnsi="Arial" w:cs="Arial"/>
              <w:sz w:val="20"/>
            </w:rPr>
          </w:pPr>
        </w:p>
      </w:tc>
      <w:tc>
        <w:tcPr>
          <w:tcW w:w="4320" w:type="dxa"/>
          <w:vMerge w:val="restart"/>
          <w:tcBorders>
            <w:top w:val="single" w:sz="4" w:space="0" w:color="auto"/>
            <w:left w:val="single" w:sz="4" w:space="0" w:color="auto"/>
            <w:right w:val="single" w:sz="4" w:space="0" w:color="auto"/>
          </w:tcBorders>
          <w:vAlign w:val="center"/>
        </w:tcPr>
        <w:p w14:paraId="7C4CCE1E" w14:textId="1752FCE3" w:rsidR="00CF006D" w:rsidRPr="008A494C" w:rsidRDefault="00AA483C">
          <w:pPr>
            <w:jc w:val="center"/>
            <w:rPr>
              <w:rFonts w:ascii="Arial" w:hAnsi="Arial" w:cs="Arial"/>
              <w:b/>
              <w:sz w:val="28"/>
              <w:szCs w:val="28"/>
              <w:lang w:val="en-US"/>
            </w:rPr>
          </w:pPr>
          <w:r w:rsidRPr="008A494C">
            <w:rPr>
              <w:rFonts w:ascii="Arial" w:hAnsi="Arial" w:cs="Arial"/>
              <w:b/>
              <w:sz w:val="28"/>
              <w:szCs w:val="28"/>
              <w:lang w:val="en-US"/>
            </w:rPr>
            <w:t>Supplier</w:t>
          </w:r>
          <w:r w:rsidR="008A1E38" w:rsidRPr="008A494C">
            <w:rPr>
              <w:rFonts w:ascii="Arial" w:hAnsi="Arial" w:cs="Arial"/>
              <w:b/>
              <w:sz w:val="28"/>
              <w:szCs w:val="28"/>
              <w:lang w:val="en-US"/>
            </w:rPr>
            <w:t xml:space="preserve"> Information Security Policy</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298C5554" w14:textId="6BA4B71F" w:rsidR="00CF006D" w:rsidRPr="008A494C" w:rsidRDefault="008A1E38">
          <w:pPr>
            <w:jc w:val="center"/>
            <w:rPr>
              <w:rFonts w:ascii="Arial" w:hAnsi="Arial" w:cs="Arial"/>
              <w:b/>
              <w:sz w:val="20"/>
              <w:szCs w:val="20"/>
              <w:lang w:val="en-US"/>
            </w:rPr>
          </w:pPr>
          <w:r w:rsidRPr="008A494C">
            <w:rPr>
              <w:rFonts w:ascii="Titillium Web" w:hAnsi="Titillium Web" w:cs="Arial"/>
              <w:b/>
              <w:sz w:val="20"/>
              <w:szCs w:val="20"/>
              <w:lang w:val="en-US"/>
            </w:rPr>
            <w:t>Information Classification</w:t>
          </w:r>
        </w:p>
      </w:tc>
      <w:tc>
        <w:tcPr>
          <w:tcW w:w="1080" w:type="dxa"/>
          <w:tcBorders>
            <w:top w:val="single" w:sz="4" w:space="0" w:color="auto"/>
            <w:left w:val="single" w:sz="4" w:space="0" w:color="auto"/>
            <w:bottom w:val="single" w:sz="4" w:space="0" w:color="auto"/>
          </w:tcBorders>
          <w:shd w:val="clear" w:color="auto" w:fill="D9D9D9"/>
          <w:vAlign w:val="center"/>
        </w:tcPr>
        <w:p w14:paraId="07B237E2" w14:textId="12E1E833" w:rsidR="00CF006D" w:rsidRPr="008A494C" w:rsidRDefault="00CF006D">
          <w:pPr>
            <w:jc w:val="center"/>
            <w:rPr>
              <w:rFonts w:ascii="Arial" w:hAnsi="Arial" w:cs="Arial"/>
              <w:b/>
              <w:sz w:val="20"/>
              <w:szCs w:val="20"/>
              <w:lang w:val="en-US"/>
            </w:rPr>
          </w:pPr>
          <w:r w:rsidRPr="008A494C">
            <w:rPr>
              <w:rFonts w:ascii="Arial" w:hAnsi="Arial" w:cs="Arial"/>
              <w:b/>
              <w:sz w:val="20"/>
              <w:szCs w:val="20"/>
              <w:lang w:val="en-US"/>
            </w:rPr>
            <w:t>P</w:t>
          </w:r>
          <w:r w:rsidR="008A1E38" w:rsidRPr="008A494C">
            <w:rPr>
              <w:rFonts w:ascii="Arial" w:hAnsi="Arial" w:cs="Arial"/>
              <w:b/>
              <w:sz w:val="20"/>
              <w:szCs w:val="20"/>
              <w:lang w:val="en-US"/>
            </w:rPr>
            <w:t>age</w:t>
          </w:r>
        </w:p>
      </w:tc>
    </w:tr>
    <w:tr w:rsidR="00CF006D" w14:paraId="1F0EB59F" w14:textId="77777777">
      <w:trPr>
        <w:cantSplit/>
        <w:trHeight w:val="527"/>
      </w:trPr>
      <w:tc>
        <w:tcPr>
          <w:tcW w:w="2280" w:type="dxa"/>
          <w:vMerge/>
          <w:tcBorders>
            <w:top w:val="nil"/>
            <w:left w:val="single" w:sz="4" w:space="0" w:color="auto"/>
            <w:bottom w:val="single" w:sz="4" w:space="0" w:color="auto"/>
            <w:right w:val="single" w:sz="4" w:space="0" w:color="auto"/>
          </w:tcBorders>
        </w:tcPr>
        <w:p w14:paraId="0B46F980" w14:textId="77777777" w:rsidR="00CF006D" w:rsidRDefault="00CF006D">
          <w:pPr>
            <w:jc w:val="center"/>
            <w:rPr>
              <w:rFonts w:ascii="Arial" w:hAnsi="Arial" w:cs="Arial"/>
              <w:sz w:val="20"/>
            </w:rPr>
          </w:pPr>
        </w:p>
      </w:tc>
      <w:tc>
        <w:tcPr>
          <w:tcW w:w="4320" w:type="dxa"/>
          <w:vMerge/>
          <w:tcBorders>
            <w:left w:val="single" w:sz="4" w:space="0" w:color="auto"/>
            <w:bottom w:val="single" w:sz="4" w:space="0" w:color="auto"/>
            <w:right w:val="single" w:sz="4" w:space="0" w:color="auto"/>
          </w:tcBorders>
          <w:vAlign w:val="center"/>
        </w:tcPr>
        <w:p w14:paraId="3CDE6570" w14:textId="77777777" w:rsidR="00CF006D" w:rsidRPr="008A494C" w:rsidRDefault="00CF006D">
          <w:pPr>
            <w:pStyle w:val="Ttulo3"/>
            <w:rPr>
              <w:rFonts w:ascii="Arial" w:hAnsi="Arial"/>
              <w:sz w:val="22"/>
              <w:lang w:val="en-US"/>
            </w:rPr>
          </w:pPr>
        </w:p>
      </w:tc>
      <w:tc>
        <w:tcPr>
          <w:tcW w:w="2520" w:type="dxa"/>
          <w:tcBorders>
            <w:top w:val="single" w:sz="4" w:space="0" w:color="auto"/>
            <w:left w:val="single" w:sz="4" w:space="0" w:color="auto"/>
            <w:bottom w:val="single" w:sz="4" w:space="0" w:color="auto"/>
            <w:right w:val="single" w:sz="4" w:space="0" w:color="auto"/>
          </w:tcBorders>
          <w:vAlign w:val="center"/>
        </w:tcPr>
        <w:p w14:paraId="3AE64D88" w14:textId="0BFB47FD" w:rsidR="00CF006D" w:rsidRPr="008A494C" w:rsidRDefault="00CF006D">
          <w:pPr>
            <w:jc w:val="center"/>
            <w:rPr>
              <w:rFonts w:ascii="Arial" w:hAnsi="Arial" w:cs="Arial"/>
              <w:sz w:val="22"/>
              <w:lang w:val="en-US"/>
            </w:rPr>
          </w:pPr>
          <w:r w:rsidRPr="008A494C">
            <w:rPr>
              <w:rFonts w:ascii="Arial" w:hAnsi="Arial" w:cs="Arial"/>
              <w:sz w:val="22"/>
              <w:lang w:val="en-US"/>
            </w:rPr>
            <w:t>P</w:t>
          </w:r>
          <w:r w:rsidR="008A1E38" w:rsidRPr="008A494C">
            <w:rPr>
              <w:rFonts w:ascii="Arial" w:hAnsi="Arial" w:cs="Arial"/>
              <w:sz w:val="22"/>
              <w:lang w:val="en-US"/>
            </w:rPr>
            <w:t>ublic</w:t>
          </w:r>
        </w:p>
      </w:tc>
      <w:tc>
        <w:tcPr>
          <w:tcW w:w="1080" w:type="dxa"/>
          <w:tcBorders>
            <w:top w:val="single" w:sz="4" w:space="0" w:color="auto"/>
            <w:left w:val="single" w:sz="4" w:space="0" w:color="auto"/>
            <w:bottom w:val="single" w:sz="4" w:space="0" w:color="auto"/>
          </w:tcBorders>
          <w:vAlign w:val="center"/>
        </w:tcPr>
        <w:p w14:paraId="30393E10" w14:textId="05AEC54B" w:rsidR="00CF006D" w:rsidRPr="008A494C" w:rsidRDefault="00CF006D">
          <w:pPr>
            <w:jc w:val="center"/>
            <w:rPr>
              <w:rFonts w:ascii="Arial" w:hAnsi="Arial" w:cs="Arial"/>
              <w:sz w:val="22"/>
              <w:lang w:val="en-US"/>
            </w:rPr>
          </w:pPr>
          <w:r w:rsidRPr="008A494C">
            <w:rPr>
              <w:rFonts w:ascii="Arial" w:hAnsi="Arial" w:cs="Arial"/>
              <w:sz w:val="22"/>
              <w:lang w:val="en-US"/>
            </w:rPr>
            <w:fldChar w:fldCharType="begin"/>
          </w:r>
          <w:r w:rsidRPr="008A494C">
            <w:rPr>
              <w:rFonts w:ascii="Arial" w:hAnsi="Arial" w:cs="Arial"/>
              <w:sz w:val="22"/>
              <w:lang w:val="en-US"/>
            </w:rPr>
            <w:instrText xml:space="preserve"> PAGE  \* Arabic  \* MERGEFORMAT </w:instrText>
          </w:r>
          <w:r w:rsidRPr="008A494C">
            <w:rPr>
              <w:rFonts w:ascii="Arial" w:hAnsi="Arial" w:cs="Arial"/>
              <w:sz w:val="22"/>
              <w:lang w:val="en-US"/>
            </w:rPr>
            <w:fldChar w:fldCharType="separate"/>
          </w:r>
          <w:r w:rsidR="00A908C2" w:rsidRPr="008A494C">
            <w:rPr>
              <w:rFonts w:ascii="Arial" w:hAnsi="Arial" w:cs="Arial"/>
              <w:noProof/>
              <w:sz w:val="22"/>
              <w:lang w:val="en-US"/>
            </w:rPr>
            <w:t>1</w:t>
          </w:r>
          <w:r w:rsidRPr="008A494C">
            <w:rPr>
              <w:rFonts w:ascii="Arial" w:hAnsi="Arial" w:cs="Arial"/>
              <w:sz w:val="22"/>
              <w:lang w:val="en-US"/>
            </w:rPr>
            <w:fldChar w:fldCharType="end"/>
          </w:r>
          <w:r w:rsidRPr="008A494C">
            <w:rPr>
              <w:rFonts w:ascii="Arial" w:hAnsi="Arial" w:cs="Arial"/>
              <w:sz w:val="22"/>
              <w:lang w:val="en-US"/>
            </w:rPr>
            <w:t xml:space="preserve"> </w:t>
          </w:r>
          <w:r w:rsidR="008A1E38" w:rsidRPr="008A494C">
            <w:rPr>
              <w:rFonts w:ascii="Arial" w:hAnsi="Arial" w:cs="Arial"/>
              <w:sz w:val="22"/>
              <w:lang w:val="en-US"/>
            </w:rPr>
            <w:t>of</w:t>
          </w:r>
          <w:r w:rsidRPr="008A494C">
            <w:rPr>
              <w:rFonts w:ascii="Arial" w:hAnsi="Arial" w:cs="Arial"/>
              <w:sz w:val="22"/>
              <w:lang w:val="en-US"/>
            </w:rPr>
            <w:t xml:space="preserve"> </w:t>
          </w:r>
          <w:r w:rsidRPr="008A494C">
            <w:rPr>
              <w:rFonts w:ascii="Arial" w:hAnsi="Arial" w:cs="Arial"/>
              <w:noProof/>
              <w:sz w:val="22"/>
              <w:lang w:val="en-US"/>
            </w:rPr>
            <w:fldChar w:fldCharType="begin"/>
          </w:r>
          <w:r w:rsidRPr="008A494C">
            <w:rPr>
              <w:rFonts w:ascii="Arial" w:hAnsi="Arial" w:cs="Arial"/>
              <w:noProof/>
              <w:sz w:val="22"/>
              <w:lang w:val="en-US"/>
            </w:rPr>
            <w:instrText xml:space="preserve"> NUMPAGES  \* Arabic  \* MERGEFORMAT </w:instrText>
          </w:r>
          <w:r w:rsidRPr="008A494C">
            <w:rPr>
              <w:rFonts w:ascii="Arial" w:hAnsi="Arial" w:cs="Arial"/>
              <w:noProof/>
              <w:sz w:val="22"/>
              <w:lang w:val="en-US"/>
            </w:rPr>
            <w:fldChar w:fldCharType="separate"/>
          </w:r>
          <w:r w:rsidR="00A908C2" w:rsidRPr="008A494C">
            <w:rPr>
              <w:rFonts w:ascii="Arial" w:hAnsi="Arial" w:cs="Arial"/>
              <w:noProof/>
              <w:sz w:val="22"/>
              <w:lang w:val="en-US"/>
            </w:rPr>
            <w:t>7</w:t>
          </w:r>
          <w:r w:rsidRPr="008A494C">
            <w:rPr>
              <w:rFonts w:ascii="Arial" w:hAnsi="Arial" w:cs="Arial"/>
              <w:noProof/>
              <w:sz w:val="22"/>
              <w:lang w:val="en-US"/>
            </w:rPr>
            <w:fldChar w:fldCharType="end"/>
          </w:r>
        </w:p>
      </w:tc>
    </w:tr>
  </w:tbl>
  <w:p w14:paraId="125A4505" w14:textId="77777777" w:rsidR="00CF006D" w:rsidRDefault="00CF006D">
    <w:pPr>
      <w:pStyle w:val="Cabealho"/>
    </w:pPr>
    <w:r>
      <w:rPr>
        <w:noProof/>
        <w:sz w:val="20"/>
      </w:rPr>
      <mc:AlternateContent>
        <mc:Choice Requires="wps">
          <w:drawing>
            <wp:anchor distT="0" distB="0" distL="114300" distR="114300" simplePos="0" relativeHeight="251657728" behindDoc="1" locked="0" layoutInCell="1" allowOverlap="1" wp14:anchorId="4E4D7FE8" wp14:editId="0E30C193">
              <wp:simplePos x="0" y="0"/>
              <wp:positionH relativeFrom="page">
                <wp:align>center</wp:align>
              </wp:positionH>
              <wp:positionV relativeFrom="page">
                <wp:align>center</wp:align>
              </wp:positionV>
              <wp:extent cx="10290175" cy="561975"/>
              <wp:effectExtent l="2740025" t="0" r="2708275" b="0"/>
              <wp:wrapNone/>
              <wp:docPr id="2"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355009">
                        <a:off x="0" y="0"/>
                        <a:ext cx="10290175" cy="5619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F7ED327" w14:textId="77777777" w:rsidR="00CF006D" w:rsidRDefault="00CF006D" w:rsidP="00EB540B">
                          <w:pPr>
                            <w:pStyle w:val="NormalWeb"/>
                            <w:spacing w:before="0" w:beforeAutospacing="0" w:after="0" w:afterAutospacing="0"/>
                            <w:jc w:val="center"/>
                          </w:pPr>
                          <w:r>
                            <w:rPr>
                              <w:rFonts w:ascii="Verdana" w:eastAsia="Verdana" w:hAnsi="Verdana" w:cs="Verdana"/>
                              <w:b/>
                              <w:bCs/>
                              <w:color w:val="EAEAEA"/>
                              <w:sz w:val="72"/>
                              <w:szCs w:val="72"/>
                            </w:rPr>
                            <w:t>Cópias impressas não são autorizadas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4D7FE8" id="_x0000_t202" coordsize="21600,21600" o:spt="202" path="m,l,21600r21600,l21600,xe">
              <v:stroke joinstyle="miter"/>
              <v:path gradientshapeok="t" o:connecttype="rect"/>
            </v:shapetype>
            <v:shape id="WordArt 12" o:spid="_x0000_s1026" type="#_x0000_t202" style="position:absolute;margin-left:0;margin-top:0;width:810.25pt;height:44.25pt;rotation:-3664564fd;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" filled="f" stroked="f">
              <v:stroke joinstyle="round"/>
              <o:lock v:ext="edit" shapetype="t"/>
              <v:textbox style="mso-fit-shape-to-text:t">
                <w:txbxContent>
                  <w:p w14:paraId="7F7ED327" w14:textId="77777777" w:rsidR="00CF006D" w:rsidRDefault="00CF006D" w:rsidP="00EB540B">
                    <w:pPr>
                      <w:pStyle w:val="NormalWeb"/>
                      <w:spacing w:before="0" w:beforeAutospacing="0" w:after="0" w:afterAutospacing="0"/>
                      <w:jc w:val="center"/>
                    </w:pPr>
                    <w:r>
                      <w:rPr>
                        <w:rFonts w:ascii="Verdana" w:eastAsia="Verdana" w:hAnsi="Verdana" w:cs="Verdana"/>
                        <w:b/>
                        <w:bCs/>
                        <w:color w:val="EAEAEA"/>
                        <w:sz w:val="72"/>
                        <w:szCs w:val="72"/>
                      </w:rPr>
                      <w:t>Cópias impressas não são autorizadas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A4A"/>
    <w:multiLevelType w:val="hybridMultilevel"/>
    <w:tmpl w:val="4670C5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26557E"/>
    <w:multiLevelType w:val="hybridMultilevel"/>
    <w:tmpl w:val="ED6C020A"/>
    <w:lvl w:ilvl="0" w:tplc="04160001">
      <w:start w:val="1"/>
      <w:numFmt w:val="bullet"/>
      <w:lvlText w:val=""/>
      <w:lvlJc w:val="left"/>
      <w:pPr>
        <w:ind w:left="1928" w:hanging="360"/>
      </w:pPr>
      <w:rPr>
        <w:rFonts w:ascii="Symbol" w:hAnsi="Symbol" w:hint="default"/>
      </w:rPr>
    </w:lvl>
    <w:lvl w:ilvl="1" w:tplc="04160003" w:tentative="1">
      <w:start w:val="1"/>
      <w:numFmt w:val="bullet"/>
      <w:lvlText w:val="o"/>
      <w:lvlJc w:val="left"/>
      <w:pPr>
        <w:ind w:left="2648" w:hanging="360"/>
      </w:pPr>
      <w:rPr>
        <w:rFonts w:ascii="Courier New" w:hAnsi="Courier New" w:cs="Courier New" w:hint="default"/>
      </w:rPr>
    </w:lvl>
    <w:lvl w:ilvl="2" w:tplc="04160005" w:tentative="1">
      <w:start w:val="1"/>
      <w:numFmt w:val="bullet"/>
      <w:lvlText w:val=""/>
      <w:lvlJc w:val="left"/>
      <w:pPr>
        <w:ind w:left="3368" w:hanging="360"/>
      </w:pPr>
      <w:rPr>
        <w:rFonts w:ascii="Wingdings" w:hAnsi="Wingdings" w:hint="default"/>
      </w:rPr>
    </w:lvl>
    <w:lvl w:ilvl="3" w:tplc="04160001" w:tentative="1">
      <w:start w:val="1"/>
      <w:numFmt w:val="bullet"/>
      <w:lvlText w:val=""/>
      <w:lvlJc w:val="left"/>
      <w:pPr>
        <w:ind w:left="4088" w:hanging="360"/>
      </w:pPr>
      <w:rPr>
        <w:rFonts w:ascii="Symbol" w:hAnsi="Symbol" w:hint="default"/>
      </w:rPr>
    </w:lvl>
    <w:lvl w:ilvl="4" w:tplc="04160003" w:tentative="1">
      <w:start w:val="1"/>
      <w:numFmt w:val="bullet"/>
      <w:lvlText w:val="o"/>
      <w:lvlJc w:val="left"/>
      <w:pPr>
        <w:ind w:left="4808" w:hanging="360"/>
      </w:pPr>
      <w:rPr>
        <w:rFonts w:ascii="Courier New" w:hAnsi="Courier New" w:cs="Courier New" w:hint="default"/>
      </w:rPr>
    </w:lvl>
    <w:lvl w:ilvl="5" w:tplc="04160005" w:tentative="1">
      <w:start w:val="1"/>
      <w:numFmt w:val="bullet"/>
      <w:lvlText w:val=""/>
      <w:lvlJc w:val="left"/>
      <w:pPr>
        <w:ind w:left="5528" w:hanging="360"/>
      </w:pPr>
      <w:rPr>
        <w:rFonts w:ascii="Wingdings" w:hAnsi="Wingdings" w:hint="default"/>
      </w:rPr>
    </w:lvl>
    <w:lvl w:ilvl="6" w:tplc="04160001" w:tentative="1">
      <w:start w:val="1"/>
      <w:numFmt w:val="bullet"/>
      <w:lvlText w:val=""/>
      <w:lvlJc w:val="left"/>
      <w:pPr>
        <w:ind w:left="6248" w:hanging="360"/>
      </w:pPr>
      <w:rPr>
        <w:rFonts w:ascii="Symbol" w:hAnsi="Symbol" w:hint="default"/>
      </w:rPr>
    </w:lvl>
    <w:lvl w:ilvl="7" w:tplc="04160003" w:tentative="1">
      <w:start w:val="1"/>
      <w:numFmt w:val="bullet"/>
      <w:lvlText w:val="o"/>
      <w:lvlJc w:val="left"/>
      <w:pPr>
        <w:ind w:left="6968" w:hanging="360"/>
      </w:pPr>
      <w:rPr>
        <w:rFonts w:ascii="Courier New" w:hAnsi="Courier New" w:cs="Courier New" w:hint="default"/>
      </w:rPr>
    </w:lvl>
    <w:lvl w:ilvl="8" w:tplc="04160005" w:tentative="1">
      <w:start w:val="1"/>
      <w:numFmt w:val="bullet"/>
      <w:lvlText w:val=""/>
      <w:lvlJc w:val="left"/>
      <w:pPr>
        <w:ind w:left="7688" w:hanging="360"/>
      </w:pPr>
      <w:rPr>
        <w:rFonts w:ascii="Wingdings" w:hAnsi="Wingdings" w:hint="default"/>
      </w:rPr>
    </w:lvl>
  </w:abstractNum>
  <w:abstractNum w:abstractNumId="2" w15:restartNumberingAfterBreak="0">
    <w:nsid w:val="10B06EA2"/>
    <w:multiLevelType w:val="hybridMultilevel"/>
    <w:tmpl w:val="35BE349A"/>
    <w:lvl w:ilvl="0" w:tplc="0416000F">
      <w:start w:val="1"/>
      <w:numFmt w:val="decimal"/>
      <w:lvlText w:val="%1."/>
      <w:lvlJc w:val="left"/>
      <w:pPr>
        <w:ind w:left="1680" w:hanging="360"/>
      </w:pPr>
    </w:lvl>
    <w:lvl w:ilvl="1" w:tplc="04160019" w:tentative="1">
      <w:start w:val="1"/>
      <w:numFmt w:val="lowerLetter"/>
      <w:lvlText w:val="%2."/>
      <w:lvlJc w:val="left"/>
      <w:pPr>
        <w:ind w:left="2400" w:hanging="360"/>
      </w:pPr>
    </w:lvl>
    <w:lvl w:ilvl="2" w:tplc="0416001B" w:tentative="1">
      <w:start w:val="1"/>
      <w:numFmt w:val="lowerRoman"/>
      <w:lvlText w:val="%3."/>
      <w:lvlJc w:val="right"/>
      <w:pPr>
        <w:ind w:left="3120" w:hanging="180"/>
      </w:pPr>
    </w:lvl>
    <w:lvl w:ilvl="3" w:tplc="0416000F" w:tentative="1">
      <w:start w:val="1"/>
      <w:numFmt w:val="decimal"/>
      <w:lvlText w:val="%4."/>
      <w:lvlJc w:val="left"/>
      <w:pPr>
        <w:ind w:left="3840" w:hanging="360"/>
      </w:pPr>
    </w:lvl>
    <w:lvl w:ilvl="4" w:tplc="04160019" w:tentative="1">
      <w:start w:val="1"/>
      <w:numFmt w:val="lowerLetter"/>
      <w:lvlText w:val="%5."/>
      <w:lvlJc w:val="left"/>
      <w:pPr>
        <w:ind w:left="4560" w:hanging="360"/>
      </w:pPr>
    </w:lvl>
    <w:lvl w:ilvl="5" w:tplc="0416001B" w:tentative="1">
      <w:start w:val="1"/>
      <w:numFmt w:val="lowerRoman"/>
      <w:lvlText w:val="%6."/>
      <w:lvlJc w:val="right"/>
      <w:pPr>
        <w:ind w:left="5280" w:hanging="180"/>
      </w:pPr>
    </w:lvl>
    <w:lvl w:ilvl="6" w:tplc="0416000F" w:tentative="1">
      <w:start w:val="1"/>
      <w:numFmt w:val="decimal"/>
      <w:lvlText w:val="%7."/>
      <w:lvlJc w:val="left"/>
      <w:pPr>
        <w:ind w:left="6000" w:hanging="360"/>
      </w:pPr>
    </w:lvl>
    <w:lvl w:ilvl="7" w:tplc="04160019" w:tentative="1">
      <w:start w:val="1"/>
      <w:numFmt w:val="lowerLetter"/>
      <w:lvlText w:val="%8."/>
      <w:lvlJc w:val="left"/>
      <w:pPr>
        <w:ind w:left="6720" w:hanging="360"/>
      </w:pPr>
    </w:lvl>
    <w:lvl w:ilvl="8" w:tplc="0416001B" w:tentative="1">
      <w:start w:val="1"/>
      <w:numFmt w:val="lowerRoman"/>
      <w:lvlText w:val="%9."/>
      <w:lvlJc w:val="right"/>
      <w:pPr>
        <w:ind w:left="7440" w:hanging="180"/>
      </w:pPr>
    </w:lvl>
  </w:abstractNum>
  <w:abstractNum w:abstractNumId="3" w15:restartNumberingAfterBreak="0">
    <w:nsid w:val="113B2699"/>
    <w:multiLevelType w:val="hybridMultilevel"/>
    <w:tmpl w:val="C7104278"/>
    <w:lvl w:ilvl="0" w:tplc="84ECB7D0">
      <w:start w:val="1"/>
      <w:numFmt w:val="lowerLetter"/>
      <w:lvlText w:val="%1)"/>
      <w:lvlJc w:val="left"/>
      <w:pPr>
        <w:tabs>
          <w:tab w:val="num" w:pos="2040"/>
        </w:tabs>
        <w:ind w:left="2040" w:hanging="360"/>
      </w:pPr>
      <w:rPr>
        <w:rFonts w:hint="default"/>
      </w:rPr>
    </w:lvl>
    <w:lvl w:ilvl="1" w:tplc="04160019">
      <w:start w:val="1"/>
      <w:numFmt w:val="lowerLetter"/>
      <w:lvlText w:val="%2."/>
      <w:lvlJc w:val="left"/>
      <w:pPr>
        <w:tabs>
          <w:tab w:val="num" w:pos="2707"/>
        </w:tabs>
        <w:ind w:left="2707" w:hanging="360"/>
      </w:pPr>
    </w:lvl>
    <w:lvl w:ilvl="2" w:tplc="0416001B" w:tentative="1">
      <w:start w:val="1"/>
      <w:numFmt w:val="lowerRoman"/>
      <w:lvlText w:val="%3."/>
      <w:lvlJc w:val="right"/>
      <w:pPr>
        <w:tabs>
          <w:tab w:val="num" w:pos="3427"/>
        </w:tabs>
        <w:ind w:left="3427" w:hanging="180"/>
      </w:pPr>
    </w:lvl>
    <w:lvl w:ilvl="3" w:tplc="0416000F" w:tentative="1">
      <w:start w:val="1"/>
      <w:numFmt w:val="decimal"/>
      <w:lvlText w:val="%4."/>
      <w:lvlJc w:val="left"/>
      <w:pPr>
        <w:tabs>
          <w:tab w:val="num" w:pos="4147"/>
        </w:tabs>
        <w:ind w:left="4147" w:hanging="360"/>
      </w:pPr>
    </w:lvl>
    <w:lvl w:ilvl="4" w:tplc="04160019" w:tentative="1">
      <w:start w:val="1"/>
      <w:numFmt w:val="lowerLetter"/>
      <w:lvlText w:val="%5."/>
      <w:lvlJc w:val="left"/>
      <w:pPr>
        <w:tabs>
          <w:tab w:val="num" w:pos="4867"/>
        </w:tabs>
        <w:ind w:left="4867" w:hanging="360"/>
      </w:pPr>
    </w:lvl>
    <w:lvl w:ilvl="5" w:tplc="0416001B" w:tentative="1">
      <w:start w:val="1"/>
      <w:numFmt w:val="lowerRoman"/>
      <w:lvlText w:val="%6."/>
      <w:lvlJc w:val="right"/>
      <w:pPr>
        <w:tabs>
          <w:tab w:val="num" w:pos="5587"/>
        </w:tabs>
        <w:ind w:left="5587" w:hanging="180"/>
      </w:pPr>
    </w:lvl>
    <w:lvl w:ilvl="6" w:tplc="0416000F" w:tentative="1">
      <w:start w:val="1"/>
      <w:numFmt w:val="decimal"/>
      <w:lvlText w:val="%7."/>
      <w:lvlJc w:val="left"/>
      <w:pPr>
        <w:tabs>
          <w:tab w:val="num" w:pos="6307"/>
        </w:tabs>
        <w:ind w:left="6307" w:hanging="360"/>
      </w:pPr>
    </w:lvl>
    <w:lvl w:ilvl="7" w:tplc="04160019" w:tentative="1">
      <w:start w:val="1"/>
      <w:numFmt w:val="lowerLetter"/>
      <w:lvlText w:val="%8."/>
      <w:lvlJc w:val="left"/>
      <w:pPr>
        <w:tabs>
          <w:tab w:val="num" w:pos="7027"/>
        </w:tabs>
        <w:ind w:left="7027" w:hanging="360"/>
      </w:pPr>
    </w:lvl>
    <w:lvl w:ilvl="8" w:tplc="0416001B" w:tentative="1">
      <w:start w:val="1"/>
      <w:numFmt w:val="lowerRoman"/>
      <w:lvlText w:val="%9."/>
      <w:lvlJc w:val="right"/>
      <w:pPr>
        <w:tabs>
          <w:tab w:val="num" w:pos="7747"/>
        </w:tabs>
        <w:ind w:left="7747" w:hanging="180"/>
      </w:pPr>
    </w:lvl>
  </w:abstractNum>
  <w:abstractNum w:abstractNumId="4" w15:restartNumberingAfterBreak="0">
    <w:nsid w:val="1ACD631F"/>
    <w:multiLevelType w:val="hybridMultilevel"/>
    <w:tmpl w:val="C028310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CA34C89"/>
    <w:multiLevelType w:val="hybridMultilevel"/>
    <w:tmpl w:val="D62E3A2A"/>
    <w:lvl w:ilvl="0" w:tplc="FFFFFFFF">
      <w:start w:val="1"/>
      <w:numFmt w:val="bullet"/>
      <w:lvlText w:val=""/>
      <w:lvlJc w:val="left"/>
      <w:pPr>
        <w:tabs>
          <w:tab w:val="num" w:pos="468"/>
        </w:tabs>
        <w:ind w:left="468" w:hanging="360"/>
      </w:pPr>
      <w:rPr>
        <w:rFonts w:ascii="Symbol" w:hAnsi="Symbol" w:hint="default"/>
      </w:rPr>
    </w:lvl>
    <w:lvl w:ilvl="1" w:tplc="FFFFFFFF">
      <w:start w:val="1"/>
      <w:numFmt w:val="bullet"/>
      <w:lvlText w:val="o"/>
      <w:lvlJc w:val="left"/>
      <w:pPr>
        <w:tabs>
          <w:tab w:val="num" w:pos="1188"/>
        </w:tabs>
        <w:ind w:left="1188" w:hanging="360"/>
      </w:pPr>
      <w:rPr>
        <w:rFonts w:ascii="Courier New" w:hAnsi="Courier New" w:hint="default"/>
      </w:rPr>
    </w:lvl>
    <w:lvl w:ilvl="2" w:tplc="FFFFFFFF">
      <w:start w:val="1"/>
      <w:numFmt w:val="bullet"/>
      <w:lvlText w:val=""/>
      <w:lvlJc w:val="left"/>
      <w:pPr>
        <w:tabs>
          <w:tab w:val="num" w:pos="1908"/>
        </w:tabs>
        <w:ind w:left="1908" w:hanging="360"/>
      </w:pPr>
      <w:rPr>
        <w:rFonts w:ascii="Wingdings" w:hAnsi="Wingdings" w:hint="default"/>
      </w:rPr>
    </w:lvl>
    <w:lvl w:ilvl="3" w:tplc="FFFFFFFF">
      <w:start w:val="1"/>
      <w:numFmt w:val="bullet"/>
      <w:lvlText w:val=""/>
      <w:lvlJc w:val="left"/>
      <w:pPr>
        <w:tabs>
          <w:tab w:val="num" w:pos="2628"/>
        </w:tabs>
        <w:ind w:left="2628" w:hanging="360"/>
      </w:pPr>
      <w:rPr>
        <w:rFonts w:ascii="Symbol" w:hAnsi="Symbol" w:hint="default"/>
      </w:rPr>
    </w:lvl>
    <w:lvl w:ilvl="4" w:tplc="FFFFFFFF" w:tentative="1">
      <w:start w:val="1"/>
      <w:numFmt w:val="bullet"/>
      <w:lvlText w:val="o"/>
      <w:lvlJc w:val="left"/>
      <w:pPr>
        <w:tabs>
          <w:tab w:val="num" w:pos="3348"/>
        </w:tabs>
        <w:ind w:left="3348" w:hanging="360"/>
      </w:pPr>
      <w:rPr>
        <w:rFonts w:ascii="Courier New" w:hAnsi="Courier New" w:hint="default"/>
      </w:rPr>
    </w:lvl>
    <w:lvl w:ilvl="5" w:tplc="FFFFFFFF" w:tentative="1">
      <w:start w:val="1"/>
      <w:numFmt w:val="bullet"/>
      <w:lvlText w:val=""/>
      <w:lvlJc w:val="left"/>
      <w:pPr>
        <w:tabs>
          <w:tab w:val="num" w:pos="4068"/>
        </w:tabs>
        <w:ind w:left="4068" w:hanging="360"/>
      </w:pPr>
      <w:rPr>
        <w:rFonts w:ascii="Wingdings" w:hAnsi="Wingdings" w:hint="default"/>
      </w:rPr>
    </w:lvl>
    <w:lvl w:ilvl="6" w:tplc="FFFFFFFF" w:tentative="1">
      <w:start w:val="1"/>
      <w:numFmt w:val="bullet"/>
      <w:lvlText w:val=""/>
      <w:lvlJc w:val="left"/>
      <w:pPr>
        <w:tabs>
          <w:tab w:val="num" w:pos="4788"/>
        </w:tabs>
        <w:ind w:left="4788" w:hanging="360"/>
      </w:pPr>
      <w:rPr>
        <w:rFonts w:ascii="Symbol" w:hAnsi="Symbol" w:hint="default"/>
      </w:rPr>
    </w:lvl>
    <w:lvl w:ilvl="7" w:tplc="FFFFFFFF" w:tentative="1">
      <w:start w:val="1"/>
      <w:numFmt w:val="bullet"/>
      <w:lvlText w:val="o"/>
      <w:lvlJc w:val="left"/>
      <w:pPr>
        <w:tabs>
          <w:tab w:val="num" w:pos="5508"/>
        </w:tabs>
        <w:ind w:left="5508" w:hanging="360"/>
      </w:pPr>
      <w:rPr>
        <w:rFonts w:ascii="Courier New" w:hAnsi="Courier New" w:hint="default"/>
      </w:rPr>
    </w:lvl>
    <w:lvl w:ilvl="8" w:tplc="FFFFFFFF" w:tentative="1">
      <w:start w:val="1"/>
      <w:numFmt w:val="bullet"/>
      <w:lvlText w:val=""/>
      <w:lvlJc w:val="left"/>
      <w:pPr>
        <w:tabs>
          <w:tab w:val="num" w:pos="6228"/>
        </w:tabs>
        <w:ind w:left="6228" w:hanging="360"/>
      </w:pPr>
      <w:rPr>
        <w:rFonts w:ascii="Wingdings" w:hAnsi="Wingdings" w:hint="default"/>
      </w:rPr>
    </w:lvl>
  </w:abstractNum>
  <w:abstractNum w:abstractNumId="6" w15:restartNumberingAfterBreak="0">
    <w:nsid w:val="1D8E7B8D"/>
    <w:multiLevelType w:val="singleLevel"/>
    <w:tmpl w:val="061CB31C"/>
    <w:lvl w:ilvl="0">
      <w:numFmt w:val="bullet"/>
      <w:pStyle w:val="SGQmarcador1"/>
      <w:lvlText w:val="–"/>
      <w:lvlJc w:val="left"/>
      <w:pPr>
        <w:tabs>
          <w:tab w:val="num" w:pos="567"/>
        </w:tabs>
        <w:ind w:left="567" w:hanging="567"/>
      </w:pPr>
      <w:rPr>
        <w:rFonts w:ascii="Arial" w:hAnsi="Arial" w:hint="default"/>
        <w:b w:val="0"/>
        <w:i w:val="0"/>
        <w:sz w:val="24"/>
      </w:rPr>
    </w:lvl>
  </w:abstractNum>
  <w:abstractNum w:abstractNumId="7" w15:restartNumberingAfterBreak="0">
    <w:nsid w:val="22C17551"/>
    <w:multiLevelType w:val="hybridMultilevel"/>
    <w:tmpl w:val="C7104278"/>
    <w:lvl w:ilvl="0" w:tplc="84ECB7D0">
      <w:start w:val="1"/>
      <w:numFmt w:val="lowerLetter"/>
      <w:lvlText w:val="%1)"/>
      <w:lvlJc w:val="left"/>
      <w:pPr>
        <w:tabs>
          <w:tab w:val="num" w:pos="2040"/>
        </w:tabs>
        <w:ind w:left="2040" w:hanging="360"/>
      </w:pPr>
      <w:rPr>
        <w:rFonts w:hint="default"/>
      </w:rPr>
    </w:lvl>
    <w:lvl w:ilvl="1" w:tplc="04160019">
      <w:start w:val="1"/>
      <w:numFmt w:val="lowerLetter"/>
      <w:lvlText w:val="%2."/>
      <w:lvlJc w:val="left"/>
      <w:pPr>
        <w:tabs>
          <w:tab w:val="num" w:pos="2707"/>
        </w:tabs>
        <w:ind w:left="2707" w:hanging="360"/>
      </w:pPr>
    </w:lvl>
    <w:lvl w:ilvl="2" w:tplc="0416001B" w:tentative="1">
      <w:start w:val="1"/>
      <w:numFmt w:val="lowerRoman"/>
      <w:lvlText w:val="%3."/>
      <w:lvlJc w:val="right"/>
      <w:pPr>
        <w:tabs>
          <w:tab w:val="num" w:pos="3427"/>
        </w:tabs>
        <w:ind w:left="3427" w:hanging="180"/>
      </w:pPr>
    </w:lvl>
    <w:lvl w:ilvl="3" w:tplc="0416000F" w:tentative="1">
      <w:start w:val="1"/>
      <w:numFmt w:val="decimal"/>
      <w:lvlText w:val="%4."/>
      <w:lvlJc w:val="left"/>
      <w:pPr>
        <w:tabs>
          <w:tab w:val="num" w:pos="4147"/>
        </w:tabs>
        <w:ind w:left="4147" w:hanging="360"/>
      </w:pPr>
    </w:lvl>
    <w:lvl w:ilvl="4" w:tplc="04160019" w:tentative="1">
      <w:start w:val="1"/>
      <w:numFmt w:val="lowerLetter"/>
      <w:lvlText w:val="%5."/>
      <w:lvlJc w:val="left"/>
      <w:pPr>
        <w:tabs>
          <w:tab w:val="num" w:pos="4867"/>
        </w:tabs>
        <w:ind w:left="4867" w:hanging="360"/>
      </w:pPr>
    </w:lvl>
    <w:lvl w:ilvl="5" w:tplc="0416001B" w:tentative="1">
      <w:start w:val="1"/>
      <w:numFmt w:val="lowerRoman"/>
      <w:lvlText w:val="%6."/>
      <w:lvlJc w:val="right"/>
      <w:pPr>
        <w:tabs>
          <w:tab w:val="num" w:pos="5587"/>
        </w:tabs>
        <w:ind w:left="5587" w:hanging="180"/>
      </w:pPr>
    </w:lvl>
    <w:lvl w:ilvl="6" w:tplc="0416000F" w:tentative="1">
      <w:start w:val="1"/>
      <w:numFmt w:val="decimal"/>
      <w:lvlText w:val="%7."/>
      <w:lvlJc w:val="left"/>
      <w:pPr>
        <w:tabs>
          <w:tab w:val="num" w:pos="6307"/>
        </w:tabs>
        <w:ind w:left="6307" w:hanging="360"/>
      </w:pPr>
    </w:lvl>
    <w:lvl w:ilvl="7" w:tplc="04160019" w:tentative="1">
      <w:start w:val="1"/>
      <w:numFmt w:val="lowerLetter"/>
      <w:lvlText w:val="%8."/>
      <w:lvlJc w:val="left"/>
      <w:pPr>
        <w:tabs>
          <w:tab w:val="num" w:pos="7027"/>
        </w:tabs>
        <w:ind w:left="7027" w:hanging="360"/>
      </w:pPr>
    </w:lvl>
    <w:lvl w:ilvl="8" w:tplc="0416001B" w:tentative="1">
      <w:start w:val="1"/>
      <w:numFmt w:val="lowerRoman"/>
      <w:lvlText w:val="%9."/>
      <w:lvlJc w:val="right"/>
      <w:pPr>
        <w:tabs>
          <w:tab w:val="num" w:pos="7747"/>
        </w:tabs>
        <w:ind w:left="7747" w:hanging="180"/>
      </w:pPr>
    </w:lvl>
  </w:abstractNum>
  <w:abstractNum w:abstractNumId="8" w15:restartNumberingAfterBreak="0">
    <w:nsid w:val="2DBF3078"/>
    <w:multiLevelType w:val="multilevel"/>
    <w:tmpl w:val="3364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C61D8"/>
    <w:multiLevelType w:val="hybridMultilevel"/>
    <w:tmpl w:val="A9D62910"/>
    <w:lvl w:ilvl="0" w:tplc="04160001">
      <w:start w:val="1"/>
      <w:numFmt w:val="bullet"/>
      <w:lvlText w:val=""/>
      <w:lvlJc w:val="left"/>
      <w:pPr>
        <w:ind w:left="1898" w:hanging="360"/>
      </w:pPr>
      <w:rPr>
        <w:rFonts w:ascii="Symbol" w:hAnsi="Symbol" w:hint="default"/>
      </w:rPr>
    </w:lvl>
    <w:lvl w:ilvl="1" w:tplc="04160003" w:tentative="1">
      <w:start w:val="1"/>
      <w:numFmt w:val="bullet"/>
      <w:lvlText w:val="o"/>
      <w:lvlJc w:val="left"/>
      <w:pPr>
        <w:ind w:left="2618" w:hanging="360"/>
      </w:pPr>
      <w:rPr>
        <w:rFonts w:ascii="Courier New" w:hAnsi="Courier New" w:cs="Courier New" w:hint="default"/>
      </w:rPr>
    </w:lvl>
    <w:lvl w:ilvl="2" w:tplc="04160005" w:tentative="1">
      <w:start w:val="1"/>
      <w:numFmt w:val="bullet"/>
      <w:lvlText w:val=""/>
      <w:lvlJc w:val="left"/>
      <w:pPr>
        <w:ind w:left="3338" w:hanging="360"/>
      </w:pPr>
      <w:rPr>
        <w:rFonts w:ascii="Wingdings" w:hAnsi="Wingdings" w:hint="default"/>
      </w:rPr>
    </w:lvl>
    <w:lvl w:ilvl="3" w:tplc="04160001" w:tentative="1">
      <w:start w:val="1"/>
      <w:numFmt w:val="bullet"/>
      <w:lvlText w:val=""/>
      <w:lvlJc w:val="left"/>
      <w:pPr>
        <w:ind w:left="4058" w:hanging="360"/>
      </w:pPr>
      <w:rPr>
        <w:rFonts w:ascii="Symbol" w:hAnsi="Symbol" w:hint="default"/>
      </w:rPr>
    </w:lvl>
    <w:lvl w:ilvl="4" w:tplc="04160003" w:tentative="1">
      <w:start w:val="1"/>
      <w:numFmt w:val="bullet"/>
      <w:lvlText w:val="o"/>
      <w:lvlJc w:val="left"/>
      <w:pPr>
        <w:ind w:left="4778" w:hanging="360"/>
      </w:pPr>
      <w:rPr>
        <w:rFonts w:ascii="Courier New" w:hAnsi="Courier New" w:cs="Courier New" w:hint="default"/>
      </w:rPr>
    </w:lvl>
    <w:lvl w:ilvl="5" w:tplc="04160005" w:tentative="1">
      <w:start w:val="1"/>
      <w:numFmt w:val="bullet"/>
      <w:lvlText w:val=""/>
      <w:lvlJc w:val="left"/>
      <w:pPr>
        <w:ind w:left="5498" w:hanging="360"/>
      </w:pPr>
      <w:rPr>
        <w:rFonts w:ascii="Wingdings" w:hAnsi="Wingdings" w:hint="default"/>
      </w:rPr>
    </w:lvl>
    <w:lvl w:ilvl="6" w:tplc="04160001" w:tentative="1">
      <w:start w:val="1"/>
      <w:numFmt w:val="bullet"/>
      <w:lvlText w:val=""/>
      <w:lvlJc w:val="left"/>
      <w:pPr>
        <w:ind w:left="6218" w:hanging="360"/>
      </w:pPr>
      <w:rPr>
        <w:rFonts w:ascii="Symbol" w:hAnsi="Symbol" w:hint="default"/>
      </w:rPr>
    </w:lvl>
    <w:lvl w:ilvl="7" w:tplc="04160003" w:tentative="1">
      <w:start w:val="1"/>
      <w:numFmt w:val="bullet"/>
      <w:lvlText w:val="o"/>
      <w:lvlJc w:val="left"/>
      <w:pPr>
        <w:ind w:left="6938" w:hanging="360"/>
      </w:pPr>
      <w:rPr>
        <w:rFonts w:ascii="Courier New" w:hAnsi="Courier New" w:cs="Courier New" w:hint="default"/>
      </w:rPr>
    </w:lvl>
    <w:lvl w:ilvl="8" w:tplc="04160005" w:tentative="1">
      <w:start w:val="1"/>
      <w:numFmt w:val="bullet"/>
      <w:lvlText w:val=""/>
      <w:lvlJc w:val="left"/>
      <w:pPr>
        <w:ind w:left="7658" w:hanging="360"/>
      </w:pPr>
      <w:rPr>
        <w:rFonts w:ascii="Wingdings" w:hAnsi="Wingdings" w:hint="default"/>
      </w:rPr>
    </w:lvl>
  </w:abstractNum>
  <w:abstractNum w:abstractNumId="10" w15:restartNumberingAfterBreak="0">
    <w:nsid w:val="3606477E"/>
    <w:multiLevelType w:val="hybridMultilevel"/>
    <w:tmpl w:val="CC50C542"/>
    <w:lvl w:ilvl="0" w:tplc="FFFFFFFF">
      <w:start w:val="1"/>
      <w:numFmt w:val="decimal"/>
      <w:lvlText w:val="%1."/>
      <w:lvlJc w:val="left"/>
      <w:pPr>
        <w:tabs>
          <w:tab w:val="num" w:pos="1131"/>
        </w:tabs>
        <w:ind w:left="1244" w:hanging="284"/>
      </w:pPr>
      <w:rPr>
        <w:rFonts w:hint="default"/>
      </w:rPr>
    </w:lvl>
    <w:lvl w:ilvl="1" w:tplc="FFFFFFFF" w:tentative="1">
      <w:start w:val="1"/>
      <w:numFmt w:val="lowerLetter"/>
      <w:lvlText w:val="%2."/>
      <w:lvlJc w:val="left"/>
      <w:pPr>
        <w:tabs>
          <w:tab w:val="num" w:pos="2287"/>
        </w:tabs>
        <w:ind w:left="2287" w:hanging="360"/>
      </w:pPr>
    </w:lvl>
    <w:lvl w:ilvl="2" w:tplc="FFFFFFFF" w:tentative="1">
      <w:start w:val="1"/>
      <w:numFmt w:val="lowerRoman"/>
      <w:lvlText w:val="%3."/>
      <w:lvlJc w:val="right"/>
      <w:pPr>
        <w:tabs>
          <w:tab w:val="num" w:pos="3007"/>
        </w:tabs>
        <w:ind w:left="3007" w:hanging="180"/>
      </w:pPr>
    </w:lvl>
    <w:lvl w:ilvl="3" w:tplc="FFFFFFFF" w:tentative="1">
      <w:start w:val="1"/>
      <w:numFmt w:val="decimal"/>
      <w:lvlText w:val="%4."/>
      <w:lvlJc w:val="left"/>
      <w:pPr>
        <w:tabs>
          <w:tab w:val="num" w:pos="3727"/>
        </w:tabs>
        <w:ind w:left="3727" w:hanging="360"/>
      </w:pPr>
    </w:lvl>
    <w:lvl w:ilvl="4" w:tplc="FFFFFFFF" w:tentative="1">
      <w:start w:val="1"/>
      <w:numFmt w:val="lowerLetter"/>
      <w:lvlText w:val="%5."/>
      <w:lvlJc w:val="left"/>
      <w:pPr>
        <w:tabs>
          <w:tab w:val="num" w:pos="4447"/>
        </w:tabs>
        <w:ind w:left="4447" w:hanging="360"/>
      </w:pPr>
    </w:lvl>
    <w:lvl w:ilvl="5" w:tplc="FFFFFFFF" w:tentative="1">
      <w:start w:val="1"/>
      <w:numFmt w:val="lowerRoman"/>
      <w:lvlText w:val="%6."/>
      <w:lvlJc w:val="right"/>
      <w:pPr>
        <w:tabs>
          <w:tab w:val="num" w:pos="5167"/>
        </w:tabs>
        <w:ind w:left="5167" w:hanging="180"/>
      </w:pPr>
    </w:lvl>
    <w:lvl w:ilvl="6" w:tplc="FFFFFFFF" w:tentative="1">
      <w:start w:val="1"/>
      <w:numFmt w:val="decimal"/>
      <w:lvlText w:val="%7."/>
      <w:lvlJc w:val="left"/>
      <w:pPr>
        <w:tabs>
          <w:tab w:val="num" w:pos="5887"/>
        </w:tabs>
        <w:ind w:left="5887" w:hanging="360"/>
      </w:pPr>
    </w:lvl>
    <w:lvl w:ilvl="7" w:tplc="FFFFFFFF" w:tentative="1">
      <w:start w:val="1"/>
      <w:numFmt w:val="lowerLetter"/>
      <w:lvlText w:val="%8."/>
      <w:lvlJc w:val="left"/>
      <w:pPr>
        <w:tabs>
          <w:tab w:val="num" w:pos="6607"/>
        </w:tabs>
        <w:ind w:left="6607" w:hanging="360"/>
      </w:pPr>
    </w:lvl>
    <w:lvl w:ilvl="8" w:tplc="FFFFFFFF" w:tentative="1">
      <w:start w:val="1"/>
      <w:numFmt w:val="lowerRoman"/>
      <w:lvlText w:val="%9."/>
      <w:lvlJc w:val="right"/>
      <w:pPr>
        <w:tabs>
          <w:tab w:val="num" w:pos="7327"/>
        </w:tabs>
        <w:ind w:left="7327" w:hanging="180"/>
      </w:pPr>
    </w:lvl>
  </w:abstractNum>
  <w:abstractNum w:abstractNumId="11" w15:restartNumberingAfterBreak="0">
    <w:nsid w:val="407229BD"/>
    <w:multiLevelType w:val="hybridMultilevel"/>
    <w:tmpl w:val="8D02F028"/>
    <w:lvl w:ilvl="0" w:tplc="04160001">
      <w:start w:val="1"/>
      <w:numFmt w:val="bullet"/>
      <w:lvlText w:val=""/>
      <w:lvlJc w:val="left"/>
      <w:pPr>
        <w:tabs>
          <w:tab w:val="num" w:pos="1730"/>
        </w:tabs>
        <w:ind w:left="1730" w:hanging="360"/>
      </w:pPr>
      <w:rPr>
        <w:rFonts w:ascii="Symbol" w:hAnsi="Symbol" w:hint="default"/>
      </w:rPr>
    </w:lvl>
    <w:lvl w:ilvl="1" w:tplc="04160003">
      <w:start w:val="1"/>
      <w:numFmt w:val="bullet"/>
      <w:lvlText w:val="o"/>
      <w:lvlJc w:val="left"/>
      <w:pPr>
        <w:tabs>
          <w:tab w:val="num" w:pos="2450"/>
        </w:tabs>
        <w:ind w:left="2450" w:hanging="360"/>
      </w:pPr>
      <w:rPr>
        <w:rFonts w:ascii="Courier New" w:hAnsi="Courier New" w:cs="Courier New" w:hint="default"/>
      </w:rPr>
    </w:lvl>
    <w:lvl w:ilvl="2" w:tplc="04160005" w:tentative="1">
      <w:start w:val="1"/>
      <w:numFmt w:val="bullet"/>
      <w:lvlText w:val=""/>
      <w:lvlJc w:val="left"/>
      <w:pPr>
        <w:tabs>
          <w:tab w:val="num" w:pos="3170"/>
        </w:tabs>
        <w:ind w:left="3170" w:hanging="360"/>
      </w:pPr>
      <w:rPr>
        <w:rFonts w:ascii="Wingdings" w:hAnsi="Wingdings" w:hint="default"/>
      </w:rPr>
    </w:lvl>
    <w:lvl w:ilvl="3" w:tplc="04160001" w:tentative="1">
      <w:start w:val="1"/>
      <w:numFmt w:val="bullet"/>
      <w:lvlText w:val=""/>
      <w:lvlJc w:val="left"/>
      <w:pPr>
        <w:tabs>
          <w:tab w:val="num" w:pos="3890"/>
        </w:tabs>
        <w:ind w:left="3890" w:hanging="360"/>
      </w:pPr>
      <w:rPr>
        <w:rFonts w:ascii="Symbol" w:hAnsi="Symbol" w:hint="default"/>
      </w:rPr>
    </w:lvl>
    <w:lvl w:ilvl="4" w:tplc="04160003" w:tentative="1">
      <w:start w:val="1"/>
      <w:numFmt w:val="bullet"/>
      <w:lvlText w:val="o"/>
      <w:lvlJc w:val="left"/>
      <w:pPr>
        <w:tabs>
          <w:tab w:val="num" w:pos="4610"/>
        </w:tabs>
        <w:ind w:left="4610" w:hanging="360"/>
      </w:pPr>
      <w:rPr>
        <w:rFonts w:ascii="Courier New" w:hAnsi="Courier New" w:cs="Courier New" w:hint="default"/>
      </w:rPr>
    </w:lvl>
    <w:lvl w:ilvl="5" w:tplc="04160005" w:tentative="1">
      <w:start w:val="1"/>
      <w:numFmt w:val="bullet"/>
      <w:lvlText w:val=""/>
      <w:lvlJc w:val="left"/>
      <w:pPr>
        <w:tabs>
          <w:tab w:val="num" w:pos="5330"/>
        </w:tabs>
        <w:ind w:left="5330" w:hanging="360"/>
      </w:pPr>
      <w:rPr>
        <w:rFonts w:ascii="Wingdings" w:hAnsi="Wingdings" w:hint="default"/>
      </w:rPr>
    </w:lvl>
    <w:lvl w:ilvl="6" w:tplc="04160001" w:tentative="1">
      <w:start w:val="1"/>
      <w:numFmt w:val="bullet"/>
      <w:lvlText w:val=""/>
      <w:lvlJc w:val="left"/>
      <w:pPr>
        <w:tabs>
          <w:tab w:val="num" w:pos="6050"/>
        </w:tabs>
        <w:ind w:left="6050" w:hanging="360"/>
      </w:pPr>
      <w:rPr>
        <w:rFonts w:ascii="Symbol" w:hAnsi="Symbol" w:hint="default"/>
      </w:rPr>
    </w:lvl>
    <w:lvl w:ilvl="7" w:tplc="04160003" w:tentative="1">
      <w:start w:val="1"/>
      <w:numFmt w:val="bullet"/>
      <w:lvlText w:val="o"/>
      <w:lvlJc w:val="left"/>
      <w:pPr>
        <w:tabs>
          <w:tab w:val="num" w:pos="6770"/>
        </w:tabs>
        <w:ind w:left="6770" w:hanging="360"/>
      </w:pPr>
      <w:rPr>
        <w:rFonts w:ascii="Courier New" w:hAnsi="Courier New" w:cs="Courier New" w:hint="default"/>
      </w:rPr>
    </w:lvl>
    <w:lvl w:ilvl="8" w:tplc="04160005" w:tentative="1">
      <w:start w:val="1"/>
      <w:numFmt w:val="bullet"/>
      <w:lvlText w:val=""/>
      <w:lvlJc w:val="left"/>
      <w:pPr>
        <w:tabs>
          <w:tab w:val="num" w:pos="7490"/>
        </w:tabs>
        <w:ind w:left="7490" w:hanging="360"/>
      </w:pPr>
      <w:rPr>
        <w:rFonts w:ascii="Wingdings" w:hAnsi="Wingdings" w:hint="default"/>
      </w:rPr>
    </w:lvl>
  </w:abstractNum>
  <w:abstractNum w:abstractNumId="12" w15:restartNumberingAfterBreak="0">
    <w:nsid w:val="4798448D"/>
    <w:multiLevelType w:val="hybridMultilevel"/>
    <w:tmpl w:val="E8209DC2"/>
    <w:lvl w:ilvl="0" w:tplc="04160001">
      <w:start w:val="1"/>
      <w:numFmt w:val="bullet"/>
      <w:lvlText w:val=""/>
      <w:lvlJc w:val="left"/>
      <w:pPr>
        <w:tabs>
          <w:tab w:val="num" w:pos="1730"/>
        </w:tabs>
        <w:ind w:left="1730" w:hanging="360"/>
      </w:pPr>
      <w:rPr>
        <w:rFonts w:ascii="Symbol" w:hAnsi="Symbol" w:hint="default"/>
      </w:rPr>
    </w:lvl>
    <w:lvl w:ilvl="1" w:tplc="04160003" w:tentative="1">
      <w:start w:val="1"/>
      <w:numFmt w:val="bullet"/>
      <w:lvlText w:val="o"/>
      <w:lvlJc w:val="left"/>
      <w:pPr>
        <w:tabs>
          <w:tab w:val="num" w:pos="2450"/>
        </w:tabs>
        <w:ind w:left="2450" w:hanging="360"/>
      </w:pPr>
      <w:rPr>
        <w:rFonts w:ascii="Courier New" w:hAnsi="Courier New" w:cs="Courier New" w:hint="default"/>
      </w:rPr>
    </w:lvl>
    <w:lvl w:ilvl="2" w:tplc="04160005">
      <w:start w:val="1"/>
      <w:numFmt w:val="bullet"/>
      <w:lvlText w:val=""/>
      <w:lvlJc w:val="left"/>
      <w:pPr>
        <w:tabs>
          <w:tab w:val="num" w:pos="3170"/>
        </w:tabs>
        <w:ind w:left="3170" w:hanging="360"/>
      </w:pPr>
      <w:rPr>
        <w:rFonts w:ascii="Wingdings" w:hAnsi="Wingdings" w:hint="default"/>
      </w:rPr>
    </w:lvl>
    <w:lvl w:ilvl="3" w:tplc="04160001" w:tentative="1">
      <w:start w:val="1"/>
      <w:numFmt w:val="bullet"/>
      <w:lvlText w:val=""/>
      <w:lvlJc w:val="left"/>
      <w:pPr>
        <w:tabs>
          <w:tab w:val="num" w:pos="3890"/>
        </w:tabs>
        <w:ind w:left="3890" w:hanging="360"/>
      </w:pPr>
      <w:rPr>
        <w:rFonts w:ascii="Symbol" w:hAnsi="Symbol" w:hint="default"/>
      </w:rPr>
    </w:lvl>
    <w:lvl w:ilvl="4" w:tplc="04160003" w:tentative="1">
      <w:start w:val="1"/>
      <w:numFmt w:val="bullet"/>
      <w:lvlText w:val="o"/>
      <w:lvlJc w:val="left"/>
      <w:pPr>
        <w:tabs>
          <w:tab w:val="num" w:pos="4610"/>
        </w:tabs>
        <w:ind w:left="4610" w:hanging="360"/>
      </w:pPr>
      <w:rPr>
        <w:rFonts w:ascii="Courier New" w:hAnsi="Courier New" w:cs="Courier New" w:hint="default"/>
      </w:rPr>
    </w:lvl>
    <w:lvl w:ilvl="5" w:tplc="04160005" w:tentative="1">
      <w:start w:val="1"/>
      <w:numFmt w:val="bullet"/>
      <w:lvlText w:val=""/>
      <w:lvlJc w:val="left"/>
      <w:pPr>
        <w:tabs>
          <w:tab w:val="num" w:pos="5330"/>
        </w:tabs>
        <w:ind w:left="5330" w:hanging="360"/>
      </w:pPr>
      <w:rPr>
        <w:rFonts w:ascii="Wingdings" w:hAnsi="Wingdings" w:hint="default"/>
      </w:rPr>
    </w:lvl>
    <w:lvl w:ilvl="6" w:tplc="04160001" w:tentative="1">
      <w:start w:val="1"/>
      <w:numFmt w:val="bullet"/>
      <w:lvlText w:val=""/>
      <w:lvlJc w:val="left"/>
      <w:pPr>
        <w:tabs>
          <w:tab w:val="num" w:pos="6050"/>
        </w:tabs>
        <w:ind w:left="6050" w:hanging="360"/>
      </w:pPr>
      <w:rPr>
        <w:rFonts w:ascii="Symbol" w:hAnsi="Symbol" w:hint="default"/>
      </w:rPr>
    </w:lvl>
    <w:lvl w:ilvl="7" w:tplc="04160003" w:tentative="1">
      <w:start w:val="1"/>
      <w:numFmt w:val="bullet"/>
      <w:lvlText w:val="o"/>
      <w:lvlJc w:val="left"/>
      <w:pPr>
        <w:tabs>
          <w:tab w:val="num" w:pos="6770"/>
        </w:tabs>
        <w:ind w:left="6770" w:hanging="360"/>
      </w:pPr>
      <w:rPr>
        <w:rFonts w:ascii="Courier New" w:hAnsi="Courier New" w:cs="Courier New" w:hint="default"/>
      </w:rPr>
    </w:lvl>
    <w:lvl w:ilvl="8" w:tplc="04160005" w:tentative="1">
      <w:start w:val="1"/>
      <w:numFmt w:val="bullet"/>
      <w:lvlText w:val=""/>
      <w:lvlJc w:val="left"/>
      <w:pPr>
        <w:tabs>
          <w:tab w:val="num" w:pos="7490"/>
        </w:tabs>
        <w:ind w:left="7490" w:hanging="360"/>
      </w:pPr>
      <w:rPr>
        <w:rFonts w:ascii="Wingdings" w:hAnsi="Wingdings" w:hint="default"/>
      </w:rPr>
    </w:lvl>
  </w:abstractNum>
  <w:abstractNum w:abstractNumId="13" w15:restartNumberingAfterBreak="0">
    <w:nsid w:val="530955D7"/>
    <w:multiLevelType w:val="hybridMultilevel"/>
    <w:tmpl w:val="D6005C1C"/>
    <w:lvl w:ilvl="0" w:tplc="BCF8F720">
      <w:start w:val="1"/>
      <w:numFmt w:val="lowerLetter"/>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4" w15:restartNumberingAfterBreak="0">
    <w:nsid w:val="545D322B"/>
    <w:multiLevelType w:val="hybridMultilevel"/>
    <w:tmpl w:val="A8A2CB2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834B4E"/>
    <w:multiLevelType w:val="hybridMultilevel"/>
    <w:tmpl w:val="4322D9FA"/>
    <w:lvl w:ilvl="0" w:tplc="04160001">
      <w:start w:val="1"/>
      <w:numFmt w:val="bullet"/>
      <w:lvlText w:val=""/>
      <w:lvlJc w:val="left"/>
      <w:pPr>
        <w:ind w:left="2400" w:hanging="360"/>
      </w:pPr>
      <w:rPr>
        <w:rFonts w:ascii="Symbol" w:hAnsi="Symbol" w:hint="default"/>
      </w:rPr>
    </w:lvl>
    <w:lvl w:ilvl="1" w:tplc="04160003">
      <w:start w:val="1"/>
      <w:numFmt w:val="bullet"/>
      <w:lvlText w:val="o"/>
      <w:lvlJc w:val="left"/>
      <w:pPr>
        <w:ind w:left="3120" w:hanging="360"/>
      </w:pPr>
      <w:rPr>
        <w:rFonts w:ascii="Courier New" w:hAnsi="Courier New" w:cs="Courier New" w:hint="default"/>
      </w:rPr>
    </w:lvl>
    <w:lvl w:ilvl="2" w:tplc="04160005">
      <w:start w:val="1"/>
      <w:numFmt w:val="bullet"/>
      <w:lvlText w:val=""/>
      <w:lvlJc w:val="left"/>
      <w:pPr>
        <w:ind w:left="3840" w:hanging="360"/>
      </w:pPr>
      <w:rPr>
        <w:rFonts w:ascii="Wingdings" w:hAnsi="Wingdings" w:hint="default"/>
      </w:rPr>
    </w:lvl>
    <w:lvl w:ilvl="3" w:tplc="04160001" w:tentative="1">
      <w:start w:val="1"/>
      <w:numFmt w:val="bullet"/>
      <w:lvlText w:val=""/>
      <w:lvlJc w:val="left"/>
      <w:pPr>
        <w:ind w:left="4560" w:hanging="360"/>
      </w:pPr>
      <w:rPr>
        <w:rFonts w:ascii="Symbol" w:hAnsi="Symbol" w:hint="default"/>
      </w:rPr>
    </w:lvl>
    <w:lvl w:ilvl="4" w:tplc="04160003" w:tentative="1">
      <w:start w:val="1"/>
      <w:numFmt w:val="bullet"/>
      <w:lvlText w:val="o"/>
      <w:lvlJc w:val="left"/>
      <w:pPr>
        <w:ind w:left="5280" w:hanging="360"/>
      </w:pPr>
      <w:rPr>
        <w:rFonts w:ascii="Courier New" w:hAnsi="Courier New" w:cs="Courier New" w:hint="default"/>
      </w:rPr>
    </w:lvl>
    <w:lvl w:ilvl="5" w:tplc="04160005" w:tentative="1">
      <w:start w:val="1"/>
      <w:numFmt w:val="bullet"/>
      <w:lvlText w:val=""/>
      <w:lvlJc w:val="left"/>
      <w:pPr>
        <w:ind w:left="6000" w:hanging="360"/>
      </w:pPr>
      <w:rPr>
        <w:rFonts w:ascii="Wingdings" w:hAnsi="Wingdings" w:hint="default"/>
      </w:rPr>
    </w:lvl>
    <w:lvl w:ilvl="6" w:tplc="04160001" w:tentative="1">
      <w:start w:val="1"/>
      <w:numFmt w:val="bullet"/>
      <w:lvlText w:val=""/>
      <w:lvlJc w:val="left"/>
      <w:pPr>
        <w:ind w:left="6720" w:hanging="360"/>
      </w:pPr>
      <w:rPr>
        <w:rFonts w:ascii="Symbol" w:hAnsi="Symbol" w:hint="default"/>
      </w:rPr>
    </w:lvl>
    <w:lvl w:ilvl="7" w:tplc="04160003" w:tentative="1">
      <w:start w:val="1"/>
      <w:numFmt w:val="bullet"/>
      <w:lvlText w:val="o"/>
      <w:lvlJc w:val="left"/>
      <w:pPr>
        <w:ind w:left="7440" w:hanging="360"/>
      </w:pPr>
      <w:rPr>
        <w:rFonts w:ascii="Courier New" w:hAnsi="Courier New" w:cs="Courier New" w:hint="default"/>
      </w:rPr>
    </w:lvl>
    <w:lvl w:ilvl="8" w:tplc="04160005" w:tentative="1">
      <w:start w:val="1"/>
      <w:numFmt w:val="bullet"/>
      <w:lvlText w:val=""/>
      <w:lvlJc w:val="left"/>
      <w:pPr>
        <w:ind w:left="8160" w:hanging="360"/>
      </w:pPr>
      <w:rPr>
        <w:rFonts w:ascii="Wingdings" w:hAnsi="Wingdings" w:hint="default"/>
      </w:rPr>
    </w:lvl>
  </w:abstractNum>
  <w:abstractNum w:abstractNumId="16" w15:restartNumberingAfterBreak="0">
    <w:nsid w:val="5CC36187"/>
    <w:multiLevelType w:val="hybridMultilevel"/>
    <w:tmpl w:val="EE68B836"/>
    <w:lvl w:ilvl="0" w:tplc="FFFFFFFF">
      <w:start w:val="1"/>
      <w:numFmt w:val="bullet"/>
      <w:lvlText w:val=""/>
      <w:lvlJc w:val="left"/>
      <w:pPr>
        <w:tabs>
          <w:tab w:val="num" w:pos="1730"/>
        </w:tabs>
        <w:ind w:left="1730" w:hanging="360"/>
      </w:pPr>
      <w:rPr>
        <w:rFonts w:ascii="Symbol" w:hAnsi="Symbol" w:hint="default"/>
      </w:rPr>
    </w:lvl>
    <w:lvl w:ilvl="1" w:tplc="04160003" w:tentative="1">
      <w:start w:val="1"/>
      <w:numFmt w:val="bullet"/>
      <w:lvlText w:val="o"/>
      <w:lvlJc w:val="left"/>
      <w:pPr>
        <w:tabs>
          <w:tab w:val="num" w:pos="2810"/>
        </w:tabs>
        <w:ind w:left="2810" w:hanging="360"/>
      </w:pPr>
      <w:rPr>
        <w:rFonts w:ascii="Courier New" w:hAnsi="Courier New" w:cs="Courier New" w:hint="default"/>
      </w:rPr>
    </w:lvl>
    <w:lvl w:ilvl="2" w:tplc="04160005" w:tentative="1">
      <w:start w:val="1"/>
      <w:numFmt w:val="bullet"/>
      <w:lvlText w:val=""/>
      <w:lvlJc w:val="left"/>
      <w:pPr>
        <w:tabs>
          <w:tab w:val="num" w:pos="3530"/>
        </w:tabs>
        <w:ind w:left="3530" w:hanging="360"/>
      </w:pPr>
      <w:rPr>
        <w:rFonts w:ascii="Wingdings" w:hAnsi="Wingdings" w:hint="default"/>
      </w:rPr>
    </w:lvl>
    <w:lvl w:ilvl="3" w:tplc="04160001" w:tentative="1">
      <w:start w:val="1"/>
      <w:numFmt w:val="bullet"/>
      <w:lvlText w:val=""/>
      <w:lvlJc w:val="left"/>
      <w:pPr>
        <w:tabs>
          <w:tab w:val="num" w:pos="4250"/>
        </w:tabs>
        <w:ind w:left="4250" w:hanging="360"/>
      </w:pPr>
      <w:rPr>
        <w:rFonts w:ascii="Symbol" w:hAnsi="Symbol" w:hint="default"/>
      </w:rPr>
    </w:lvl>
    <w:lvl w:ilvl="4" w:tplc="04160003" w:tentative="1">
      <w:start w:val="1"/>
      <w:numFmt w:val="bullet"/>
      <w:lvlText w:val="o"/>
      <w:lvlJc w:val="left"/>
      <w:pPr>
        <w:tabs>
          <w:tab w:val="num" w:pos="4970"/>
        </w:tabs>
        <w:ind w:left="4970" w:hanging="360"/>
      </w:pPr>
      <w:rPr>
        <w:rFonts w:ascii="Courier New" w:hAnsi="Courier New" w:cs="Courier New" w:hint="default"/>
      </w:rPr>
    </w:lvl>
    <w:lvl w:ilvl="5" w:tplc="04160005" w:tentative="1">
      <w:start w:val="1"/>
      <w:numFmt w:val="bullet"/>
      <w:lvlText w:val=""/>
      <w:lvlJc w:val="left"/>
      <w:pPr>
        <w:tabs>
          <w:tab w:val="num" w:pos="5690"/>
        </w:tabs>
        <w:ind w:left="5690" w:hanging="360"/>
      </w:pPr>
      <w:rPr>
        <w:rFonts w:ascii="Wingdings" w:hAnsi="Wingdings" w:hint="default"/>
      </w:rPr>
    </w:lvl>
    <w:lvl w:ilvl="6" w:tplc="04160001" w:tentative="1">
      <w:start w:val="1"/>
      <w:numFmt w:val="bullet"/>
      <w:lvlText w:val=""/>
      <w:lvlJc w:val="left"/>
      <w:pPr>
        <w:tabs>
          <w:tab w:val="num" w:pos="6410"/>
        </w:tabs>
        <w:ind w:left="6410" w:hanging="360"/>
      </w:pPr>
      <w:rPr>
        <w:rFonts w:ascii="Symbol" w:hAnsi="Symbol" w:hint="default"/>
      </w:rPr>
    </w:lvl>
    <w:lvl w:ilvl="7" w:tplc="04160003" w:tentative="1">
      <w:start w:val="1"/>
      <w:numFmt w:val="bullet"/>
      <w:lvlText w:val="o"/>
      <w:lvlJc w:val="left"/>
      <w:pPr>
        <w:tabs>
          <w:tab w:val="num" w:pos="7130"/>
        </w:tabs>
        <w:ind w:left="7130" w:hanging="360"/>
      </w:pPr>
      <w:rPr>
        <w:rFonts w:ascii="Courier New" w:hAnsi="Courier New" w:cs="Courier New" w:hint="default"/>
      </w:rPr>
    </w:lvl>
    <w:lvl w:ilvl="8" w:tplc="04160005" w:tentative="1">
      <w:start w:val="1"/>
      <w:numFmt w:val="bullet"/>
      <w:lvlText w:val=""/>
      <w:lvlJc w:val="left"/>
      <w:pPr>
        <w:tabs>
          <w:tab w:val="num" w:pos="7850"/>
        </w:tabs>
        <w:ind w:left="7850" w:hanging="360"/>
      </w:pPr>
      <w:rPr>
        <w:rFonts w:ascii="Wingdings" w:hAnsi="Wingdings" w:hint="default"/>
      </w:rPr>
    </w:lvl>
  </w:abstractNum>
  <w:abstractNum w:abstractNumId="17" w15:restartNumberingAfterBreak="0">
    <w:nsid w:val="62150CCD"/>
    <w:multiLevelType w:val="hybridMultilevel"/>
    <w:tmpl w:val="B1049AFA"/>
    <w:lvl w:ilvl="0" w:tplc="04160001">
      <w:start w:val="1"/>
      <w:numFmt w:val="bullet"/>
      <w:lvlText w:val=""/>
      <w:lvlJc w:val="left"/>
      <w:pPr>
        <w:ind w:left="2640" w:hanging="360"/>
      </w:pPr>
      <w:rPr>
        <w:rFonts w:ascii="Symbol" w:hAnsi="Symbol" w:hint="default"/>
      </w:rPr>
    </w:lvl>
    <w:lvl w:ilvl="1" w:tplc="04160001">
      <w:start w:val="1"/>
      <w:numFmt w:val="bullet"/>
      <w:lvlText w:val=""/>
      <w:lvlJc w:val="left"/>
      <w:pPr>
        <w:ind w:left="3360" w:hanging="360"/>
      </w:pPr>
      <w:rPr>
        <w:rFonts w:ascii="Symbol" w:hAnsi="Symbol" w:hint="default"/>
      </w:rPr>
    </w:lvl>
    <w:lvl w:ilvl="2" w:tplc="04160005" w:tentative="1">
      <w:start w:val="1"/>
      <w:numFmt w:val="bullet"/>
      <w:lvlText w:val=""/>
      <w:lvlJc w:val="left"/>
      <w:pPr>
        <w:ind w:left="4080" w:hanging="360"/>
      </w:pPr>
      <w:rPr>
        <w:rFonts w:ascii="Wingdings" w:hAnsi="Wingdings" w:hint="default"/>
      </w:rPr>
    </w:lvl>
    <w:lvl w:ilvl="3" w:tplc="04160001" w:tentative="1">
      <w:start w:val="1"/>
      <w:numFmt w:val="bullet"/>
      <w:lvlText w:val=""/>
      <w:lvlJc w:val="left"/>
      <w:pPr>
        <w:ind w:left="4800" w:hanging="360"/>
      </w:pPr>
      <w:rPr>
        <w:rFonts w:ascii="Symbol" w:hAnsi="Symbol" w:hint="default"/>
      </w:rPr>
    </w:lvl>
    <w:lvl w:ilvl="4" w:tplc="04160003" w:tentative="1">
      <w:start w:val="1"/>
      <w:numFmt w:val="bullet"/>
      <w:lvlText w:val="o"/>
      <w:lvlJc w:val="left"/>
      <w:pPr>
        <w:ind w:left="5520" w:hanging="360"/>
      </w:pPr>
      <w:rPr>
        <w:rFonts w:ascii="Courier New" w:hAnsi="Courier New" w:cs="Courier New" w:hint="default"/>
      </w:rPr>
    </w:lvl>
    <w:lvl w:ilvl="5" w:tplc="04160005" w:tentative="1">
      <w:start w:val="1"/>
      <w:numFmt w:val="bullet"/>
      <w:lvlText w:val=""/>
      <w:lvlJc w:val="left"/>
      <w:pPr>
        <w:ind w:left="6240" w:hanging="360"/>
      </w:pPr>
      <w:rPr>
        <w:rFonts w:ascii="Wingdings" w:hAnsi="Wingdings" w:hint="default"/>
      </w:rPr>
    </w:lvl>
    <w:lvl w:ilvl="6" w:tplc="04160001" w:tentative="1">
      <w:start w:val="1"/>
      <w:numFmt w:val="bullet"/>
      <w:lvlText w:val=""/>
      <w:lvlJc w:val="left"/>
      <w:pPr>
        <w:ind w:left="6960" w:hanging="360"/>
      </w:pPr>
      <w:rPr>
        <w:rFonts w:ascii="Symbol" w:hAnsi="Symbol" w:hint="default"/>
      </w:rPr>
    </w:lvl>
    <w:lvl w:ilvl="7" w:tplc="04160003" w:tentative="1">
      <w:start w:val="1"/>
      <w:numFmt w:val="bullet"/>
      <w:lvlText w:val="o"/>
      <w:lvlJc w:val="left"/>
      <w:pPr>
        <w:ind w:left="7680" w:hanging="360"/>
      </w:pPr>
      <w:rPr>
        <w:rFonts w:ascii="Courier New" w:hAnsi="Courier New" w:cs="Courier New" w:hint="default"/>
      </w:rPr>
    </w:lvl>
    <w:lvl w:ilvl="8" w:tplc="04160005" w:tentative="1">
      <w:start w:val="1"/>
      <w:numFmt w:val="bullet"/>
      <w:lvlText w:val=""/>
      <w:lvlJc w:val="left"/>
      <w:pPr>
        <w:ind w:left="8400" w:hanging="360"/>
      </w:pPr>
      <w:rPr>
        <w:rFonts w:ascii="Wingdings" w:hAnsi="Wingdings" w:hint="default"/>
      </w:rPr>
    </w:lvl>
  </w:abstractNum>
  <w:abstractNum w:abstractNumId="18" w15:restartNumberingAfterBreak="0">
    <w:nsid w:val="64526DB4"/>
    <w:multiLevelType w:val="hybridMultilevel"/>
    <w:tmpl w:val="D6005C1C"/>
    <w:lvl w:ilvl="0" w:tplc="BCF8F720">
      <w:start w:val="1"/>
      <w:numFmt w:val="lowerLetter"/>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9" w15:restartNumberingAfterBreak="0">
    <w:nsid w:val="64793BD6"/>
    <w:multiLevelType w:val="hybridMultilevel"/>
    <w:tmpl w:val="D6005C1C"/>
    <w:lvl w:ilvl="0" w:tplc="BCF8F720">
      <w:start w:val="1"/>
      <w:numFmt w:val="lowerLetter"/>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0" w15:restartNumberingAfterBreak="0">
    <w:nsid w:val="68D32136"/>
    <w:multiLevelType w:val="hybridMultilevel"/>
    <w:tmpl w:val="9544F12A"/>
    <w:lvl w:ilvl="0" w:tplc="04160001">
      <w:start w:val="1"/>
      <w:numFmt w:val="bullet"/>
      <w:lvlText w:val=""/>
      <w:lvlJc w:val="left"/>
      <w:pPr>
        <w:ind w:left="1189" w:hanging="360"/>
      </w:pPr>
      <w:rPr>
        <w:rFonts w:ascii="Symbol" w:hAnsi="Symbol" w:hint="default"/>
      </w:rPr>
    </w:lvl>
    <w:lvl w:ilvl="1" w:tplc="04160003" w:tentative="1">
      <w:start w:val="1"/>
      <w:numFmt w:val="bullet"/>
      <w:lvlText w:val="o"/>
      <w:lvlJc w:val="left"/>
      <w:pPr>
        <w:ind w:left="1909" w:hanging="360"/>
      </w:pPr>
      <w:rPr>
        <w:rFonts w:ascii="Courier New" w:hAnsi="Courier New" w:cs="Courier New" w:hint="default"/>
      </w:rPr>
    </w:lvl>
    <w:lvl w:ilvl="2" w:tplc="04160005" w:tentative="1">
      <w:start w:val="1"/>
      <w:numFmt w:val="bullet"/>
      <w:lvlText w:val=""/>
      <w:lvlJc w:val="left"/>
      <w:pPr>
        <w:ind w:left="2629" w:hanging="360"/>
      </w:pPr>
      <w:rPr>
        <w:rFonts w:ascii="Wingdings" w:hAnsi="Wingdings" w:hint="default"/>
      </w:rPr>
    </w:lvl>
    <w:lvl w:ilvl="3" w:tplc="04160001" w:tentative="1">
      <w:start w:val="1"/>
      <w:numFmt w:val="bullet"/>
      <w:lvlText w:val=""/>
      <w:lvlJc w:val="left"/>
      <w:pPr>
        <w:ind w:left="3349" w:hanging="360"/>
      </w:pPr>
      <w:rPr>
        <w:rFonts w:ascii="Symbol" w:hAnsi="Symbol" w:hint="default"/>
      </w:rPr>
    </w:lvl>
    <w:lvl w:ilvl="4" w:tplc="04160003" w:tentative="1">
      <w:start w:val="1"/>
      <w:numFmt w:val="bullet"/>
      <w:lvlText w:val="o"/>
      <w:lvlJc w:val="left"/>
      <w:pPr>
        <w:ind w:left="4069" w:hanging="360"/>
      </w:pPr>
      <w:rPr>
        <w:rFonts w:ascii="Courier New" w:hAnsi="Courier New" w:cs="Courier New" w:hint="default"/>
      </w:rPr>
    </w:lvl>
    <w:lvl w:ilvl="5" w:tplc="04160005" w:tentative="1">
      <w:start w:val="1"/>
      <w:numFmt w:val="bullet"/>
      <w:lvlText w:val=""/>
      <w:lvlJc w:val="left"/>
      <w:pPr>
        <w:ind w:left="4789" w:hanging="360"/>
      </w:pPr>
      <w:rPr>
        <w:rFonts w:ascii="Wingdings" w:hAnsi="Wingdings" w:hint="default"/>
      </w:rPr>
    </w:lvl>
    <w:lvl w:ilvl="6" w:tplc="04160001" w:tentative="1">
      <w:start w:val="1"/>
      <w:numFmt w:val="bullet"/>
      <w:lvlText w:val=""/>
      <w:lvlJc w:val="left"/>
      <w:pPr>
        <w:ind w:left="5509" w:hanging="360"/>
      </w:pPr>
      <w:rPr>
        <w:rFonts w:ascii="Symbol" w:hAnsi="Symbol" w:hint="default"/>
      </w:rPr>
    </w:lvl>
    <w:lvl w:ilvl="7" w:tplc="04160003" w:tentative="1">
      <w:start w:val="1"/>
      <w:numFmt w:val="bullet"/>
      <w:lvlText w:val="o"/>
      <w:lvlJc w:val="left"/>
      <w:pPr>
        <w:ind w:left="6229" w:hanging="360"/>
      </w:pPr>
      <w:rPr>
        <w:rFonts w:ascii="Courier New" w:hAnsi="Courier New" w:cs="Courier New" w:hint="default"/>
      </w:rPr>
    </w:lvl>
    <w:lvl w:ilvl="8" w:tplc="04160005" w:tentative="1">
      <w:start w:val="1"/>
      <w:numFmt w:val="bullet"/>
      <w:lvlText w:val=""/>
      <w:lvlJc w:val="left"/>
      <w:pPr>
        <w:ind w:left="6949" w:hanging="360"/>
      </w:pPr>
      <w:rPr>
        <w:rFonts w:ascii="Wingdings" w:hAnsi="Wingdings" w:hint="default"/>
      </w:rPr>
    </w:lvl>
  </w:abstractNum>
  <w:abstractNum w:abstractNumId="21" w15:restartNumberingAfterBreak="0">
    <w:nsid w:val="6C60642B"/>
    <w:multiLevelType w:val="hybridMultilevel"/>
    <w:tmpl w:val="37ECCAD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9CA0AFB"/>
    <w:multiLevelType w:val="hybridMultilevel"/>
    <w:tmpl w:val="BF501074"/>
    <w:lvl w:ilvl="0" w:tplc="04160001">
      <w:start w:val="1"/>
      <w:numFmt w:val="bullet"/>
      <w:lvlText w:val=""/>
      <w:lvlJc w:val="left"/>
      <w:pPr>
        <w:tabs>
          <w:tab w:val="num" w:pos="1730"/>
        </w:tabs>
        <w:ind w:left="1730" w:hanging="360"/>
      </w:pPr>
      <w:rPr>
        <w:rFonts w:ascii="Symbol" w:hAnsi="Symbol" w:hint="default"/>
      </w:rPr>
    </w:lvl>
    <w:lvl w:ilvl="1" w:tplc="04160003" w:tentative="1">
      <w:start w:val="1"/>
      <w:numFmt w:val="bullet"/>
      <w:lvlText w:val="o"/>
      <w:lvlJc w:val="left"/>
      <w:pPr>
        <w:tabs>
          <w:tab w:val="num" w:pos="2450"/>
        </w:tabs>
        <w:ind w:left="2450" w:hanging="360"/>
      </w:pPr>
      <w:rPr>
        <w:rFonts w:ascii="Courier New" w:hAnsi="Courier New" w:cs="Courier New" w:hint="default"/>
      </w:rPr>
    </w:lvl>
    <w:lvl w:ilvl="2" w:tplc="04160005" w:tentative="1">
      <w:start w:val="1"/>
      <w:numFmt w:val="bullet"/>
      <w:lvlText w:val=""/>
      <w:lvlJc w:val="left"/>
      <w:pPr>
        <w:tabs>
          <w:tab w:val="num" w:pos="3170"/>
        </w:tabs>
        <w:ind w:left="3170" w:hanging="360"/>
      </w:pPr>
      <w:rPr>
        <w:rFonts w:ascii="Wingdings" w:hAnsi="Wingdings" w:hint="default"/>
      </w:rPr>
    </w:lvl>
    <w:lvl w:ilvl="3" w:tplc="04160001" w:tentative="1">
      <w:start w:val="1"/>
      <w:numFmt w:val="bullet"/>
      <w:lvlText w:val=""/>
      <w:lvlJc w:val="left"/>
      <w:pPr>
        <w:tabs>
          <w:tab w:val="num" w:pos="3890"/>
        </w:tabs>
        <w:ind w:left="3890" w:hanging="360"/>
      </w:pPr>
      <w:rPr>
        <w:rFonts w:ascii="Symbol" w:hAnsi="Symbol" w:hint="default"/>
      </w:rPr>
    </w:lvl>
    <w:lvl w:ilvl="4" w:tplc="04160003" w:tentative="1">
      <w:start w:val="1"/>
      <w:numFmt w:val="bullet"/>
      <w:lvlText w:val="o"/>
      <w:lvlJc w:val="left"/>
      <w:pPr>
        <w:tabs>
          <w:tab w:val="num" w:pos="4610"/>
        </w:tabs>
        <w:ind w:left="4610" w:hanging="360"/>
      </w:pPr>
      <w:rPr>
        <w:rFonts w:ascii="Courier New" w:hAnsi="Courier New" w:cs="Courier New" w:hint="default"/>
      </w:rPr>
    </w:lvl>
    <w:lvl w:ilvl="5" w:tplc="04160005" w:tentative="1">
      <w:start w:val="1"/>
      <w:numFmt w:val="bullet"/>
      <w:lvlText w:val=""/>
      <w:lvlJc w:val="left"/>
      <w:pPr>
        <w:tabs>
          <w:tab w:val="num" w:pos="5330"/>
        </w:tabs>
        <w:ind w:left="5330" w:hanging="360"/>
      </w:pPr>
      <w:rPr>
        <w:rFonts w:ascii="Wingdings" w:hAnsi="Wingdings" w:hint="default"/>
      </w:rPr>
    </w:lvl>
    <w:lvl w:ilvl="6" w:tplc="04160001" w:tentative="1">
      <w:start w:val="1"/>
      <w:numFmt w:val="bullet"/>
      <w:lvlText w:val=""/>
      <w:lvlJc w:val="left"/>
      <w:pPr>
        <w:tabs>
          <w:tab w:val="num" w:pos="6050"/>
        </w:tabs>
        <w:ind w:left="6050" w:hanging="360"/>
      </w:pPr>
      <w:rPr>
        <w:rFonts w:ascii="Symbol" w:hAnsi="Symbol" w:hint="default"/>
      </w:rPr>
    </w:lvl>
    <w:lvl w:ilvl="7" w:tplc="04160003" w:tentative="1">
      <w:start w:val="1"/>
      <w:numFmt w:val="bullet"/>
      <w:lvlText w:val="o"/>
      <w:lvlJc w:val="left"/>
      <w:pPr>
        <w:tabs>
          <w:tab w:val="num" w:pos="6770"/>
        </w:tabs>
        <w:ind w:left="6770" w:hanging="360"/>
      </w:pPr>
      <w:rPr>
        <w:rFonts w:ascii="Courier New" w:hAnsi="Courier New" w:cs="Courier New" w:hint="default"/>
      </w:rPr>
    </w:lvl>
    <w:lvl w:ilvl="8" w:tplc="04160005" w:tentative="1">
      <w:start w:val="1"/>
      <w:numFmt w:val="bullet"/>
      <w:lvlText w:val=""/>
      <w:lvlJc w:val="left"/>
      <w:pPr>
        <w:tabs>
          <w:tab w:val="num" w:pos="7490"/>
        </w:tabs>
        <w:ind w:left="7490" w:hanging="360"/>
      </w:pPr>
      <w:rPr>
        <w:rFonts w:ascii="Wingdings" w:hAnsi="Wingdings" w:hint="default"/>
      </w:rPr>
    </w:lvl>
  </w:abstractNum>
  <w:abstractNum w:abstractNumId="23" w15:restartNumberingAfterBreak="0">
    <w:nsid w:val="7C6C1B3E"/>
    <w:multiLevelType w:val="hybridMultilevel"/>
    <w:tmpl w:val="C45478CC"/>
    <w:lvl w:ilvl="0" w:tplc="04160005">
      <w:start w:val="1"/>
      <w:numFmt w:val="bullet"/>
      <w:lvlText w:val=""/>
      <w:lvlJc w:val="left"/>
      <w:pPr>
        <w:ind w:left="1320" w:hanging="360"/>
      </w:pPr>
      <w:rPr>
        <w:rFonts w:ascii="Wingdings" w:hAnsi="Wingdings" w:hint="default"/>
      </w:rPr>
    </w:lvl>
    <w:lvl w:ilvl="1" w:tplc="04160003" w:tentative="1">
      <w:start w:val="1"/>
      <w:numFmt w:val="bullet"/>
      <w:lvlText w:val="o"/>
      <w:lvlJc w:val="left"/>
      <w:pPr>
        <w:ind w:left="2040" w:hanging="360"/>
      </w:pPr>
      <w:rPr>
        <w:rFonts w:ascii="Courier New" w:hAnsi="Courier New" w:cs="Courier New" w:hint="default"/>
      </w:rPr>
    </w:lvl>
    <w:lvl w:ilvl="2" w:tplc="04160005" w:tentative="1">
      <w:start w:val="1"/>
      <w:numFmt w:val="bullet"/>
      <w:lvlText w:val=""/>
      <w:lvlJc w:val="left"/>
      <w:pPr>
        <w:ind w:left="2760" w:hanging="360"/>
      </w:pPr>
      <w:rPr>
        <w:rFonts w:ascii="Wingdings" w:hAnsi="Wingdings" w:hint="default"/>
      </w:rPr>
    </w:lvl>
    <w:lvl w:ilvl="3" w:tplc="04160001" w:tentative="1">
      <w:start w:val="1"/>
      <w:numFmt w:val="bullet"/>
      <w:lvlText w:val=""/>
      <w:lvlJc w:val="left"/>
      <w:pPr>
        <w:ind w:left="3480" w:hanging="360"/>
      </w:pPr>
      <w:rPr>
        <w:rFonts w:ascii="Symbol" w:hAnsi="Symbol" w:hint="default"/>
      </w:rPr>
    </w:lvl>
    <w:lvl w:ilvl="4" w:tplc="04160003" w:tentative="1">
      <w:start w:val="1"/>
      <w:numFmt w:val="bullet"/>
      <w:lvlText w:val="o"/>
      <w:lvlJc w:val="left"/>
      <w:pPr>
        <w:ind w:left="4200" w:hanging="360"/>
      </w:pPr>
      <w:rPr>
        <w:rFonts w:ascii="Courier New" w:hAnsi="Courier New" w:cs="Courier New" w:hint="default"/>
      </w:rPr>
    </w:lvl>
    <w:lvl w:ilvl="5" w:tplc="04160005" w:tentative="1">
      <w:start w:val="1"/>
      <w:numFmt w:val="bullet"/>
      <w:lvlText w:val=""/>
      <w:lvlJc w:val="left"/>
      <w:pPr>
        <w:ind w:left="4920" w:hanging="360"/>
      </w:pPr>
      <w:rPr>
        <w:rFonts w:ascii="Wingdings" w:hAnsi="Wingdings" w:hint="default"/>
      </w:rPr>
    </w:lvl>
    <w:lvl w:ilvl="6" w:tplc="04160001" w:tentative="1">
      <w:start w:val="1"/>
      <w:numFmt w:val="bullet"/>
      <w:lvlText w:val=""/>
      <w:lvlJc w:val="left"/>
      <w:pPr>
        <w:ind w:left="5640" w:hanging="360"/>
      </w:pPr>
      <w:rPr>
        <w:rFonts w:ascii="Symbol" w:hAnsi="Symbol" w:hint="default"/>
      </w:rPr>
    </w:lvl>
    <w:lvl w:ilvl="7" w:tplc="04160003" w:tentative="1">
      <w:start w:val="1"/>
      <w:numFmt w:val="bullet"/>
      <w:lvlText w:val="o"/>
      <w:lvlJc w:val="left"/>
      <w:pPr>
        <w:ind w:left="6360" w:hanging="360"/>
      </w:pPr>
      <w:rPr>
        <w:rFonts w:ascii="Courier New" w:hAnsi="Courier New" w:cs="Courier New" w:hint="default"/>
      </w:rPr>
    </w:lvl>
    <w:lvl w:ilvl="8" w:tplc="04160005" w:tentative="1">
      <w:start w:val="1"/>
      <w:numFmt w:val="bullet"/>
      <w:lvlText w:val=""/>
      <w:lvlJc w:val="left"/>
      <w:pPr>
        <w:ind w:left="7080" w:hanging="360"/>
      </w:pPr>
      <w:rPr>
        <w:rFonts w:ascii="Wingdings" w:hAnsi="Wingdings" w:hint="default"/>
      </w:rPr>
    </w:lvl>
  </w:abstractNum>
  <w:abstractNum w:abstractNumId="24" w15:restartNumberingAfterBreak="0">
    <w:nsid w:val="7E7B0B1E"/>
    <w:multiLevelType w:val="multilevel"/>
    <w:tmpl w:val="BF6401FE"/>
    <w:lvl w:ilvl="0">
      <w:start w:val="1"/>
      <w:numFmt w:val="decimal"/>
      <w:pStyle w:val="Ttulo1"/>
      <w:lvlText w:val="%1."/>
      <w:lvlJc w:val="left"/>
      <w:pPr>
        <w:tabs>
          <w:tab w:val="num" w:pos="1424"/>
        </w:tabs>
        <w:ind w:left="1424" w:hanging="432"/>
      </w:pPr>
      <w:rPr>
        <w:rFonts w:hint="default"/>
      </w:rPr>
    </w:lvl>
    <w:lvl w:ilvl="1">
      <w:start w:val="1"/>
      <w:numFmt w:val="decimal"/>
      <w:pStyle w:val="Ttulo2"/>
      <w:lvlText w:val="%1.%2."/>
      <w:lvlJc w:val="left"/>
      <w:pPr>
        <w:tabs>
          <w:tab w:val="num" w:pos="1712"/>
        </w:tabs>
        <w:ind w:left="1568" w:hanging="576"/>
      </w:pPr>
      <w:rPr>
        <w:rFonts w:hint="default"/>
      </w:rPr>
    </w:lvl>
    <w:lvl w:ilvl="2">
      <w:start w:val="1"/>
      <w:numFmt w:val="decimal"/>
      <w:pStyle w:val="Ttulo3"/>
      <w:lvlText w:val="%1.%2.%3."/>
      <w:lvlJc w:val="left"/>
      <w:pPr>
        <w:tabs>
          <w:tab w:val="num" w:pos="2640"/>
        </w:tabs>
        <w:ind w:left="2280" w:hanging="720"/>
      </w:pPr>
      <w:rPr>
        <w:rFonts w:hint="default"/>
      </w:rPr>
    </w:lvl>
    <w:lvl w:ilvl="3">
      <w:start w:val="1"/>
      <w:numFmt w:val="decimal"/>
      <w:pStyle w:val="Ttulo4"/>
      <w:lvlText w:val="%1.%2.%3.%4"/>
      <w:lvlJc w:val="left"/>
      <w:pPr>
        <w:tabs>
          <w:tab w:val="num" w:pos="1856"/>
        </w:tabs>
        <w:ind w:left="1856" w:hanging="864"/>
      </w:pPr>
      <w:rPr>
        <w:rFonts w:hint="default"/>
      </w:rPr>
    </w:lvl>
    <w:lvl w:ilvl="4">
      <w:start w:val="1"/>
      <w:numFmt w:val="decimal"/>
      <w:pStyle w:val="Ttulo5"/>
      <w:lvlText w:val="%1.%2.%3.%4.%5"/>
      <w:lvlJc w:val="left"/>
      <w:pPr>
        <w:tabs>
          <w:tab w:val="num" w:pos="2000"/>
        </w:tabs>
        <w:ind w:left="2000" w:hanging="1008"/>
      </w:pPr>
      <w:rPr>
        <w:rFonts w:hint="default"/>
      </w:rPr>
    </w:lvl>
    <w:lvl w:ilvl="5">
      <w:start w:val="1"/>
      <w:numFmt w:val="decimal"/>
      <w:pStyle w:val="Ttulo6"/>
      <w:lvlText w:val="%1.%2.%3.%4.%5.%6"/>
      <w:lvlJc w:val="left"/>
      <w:pPr>
        <w:tabs>
          <w:tab w:val="num" w:pos="2144"/>
        </w:tabs>
        <w:ind w:left="2144" w:hanging="1152"/>
      </w:pPr>
      <w:rPr>
        <w:rFonts w:hint="default"/>
      </w:rPr>
    </w:lvl>
    <w:lvl w:ilvl="6">
      <w:start w:val="1"/>
      <w:numFmt w:val="decimal"/>
      <w:pStyle w:val="Ttulo7"/>
      <w:lvlText w:val="%1.%2.%3.%4.%5.%6.%7"/>
      <w:lvlJc w:val="left"/>
      <w:pPr>
        <w:tabs>
          <w:tab w:val="num" w:pos="2288"/>
        </w:tabs>
        <w:ind w:left="2288" w:hanging="1296"/>
      </w:pPr>
      <w:rPr>
        <w:rFonts w:hint="default"/>
      </w:rPr>
    </w:lvl>
    <w:lvl w:ilvl="7">
      <w:start w:val="1"/>
      <w:numFmt w:val="decimal"/>
      <w:pStyle w:val="Ttulo8"/>
      <w:lvlText w:val="%1.%2.%3.%4.%5.%6.%7.%8"/>
      <w:lvlJc w:val="left"/>
      <w:pPr>
        <w:tabs>
          <w:tab w:val="num" w:pos="2432"/>
        </w:tabs>
        <w:ind w:left="2432" w:hanging="1440"/>
      </w:pPr>
      <w:rPr>
        <w:rFonts w:hint="default"/>
      </w:rPr>
    </w:lvl>
    <w:lvl w:ilvl="8">
      <w:start w:val="1"/>
      <w:numFmt w:val="decimal"/>
      <w:pStyle w:val="Ttulo9"/>
      <w:lvlText w:val="%1.%2.%3.%4.%5.%6.%7.%8.%9"/>
      <w:lvlJc w:val="left"/>
      <w:pPr>
        <w:tabs>
          <w:tab w:val="num" w:pos="2576"/>
        </w:tabs>
        <w:ind w:left="2576" w:hanging="1584"/>
      </w:pPr>
      <w:rPr>
        <w:rFonts w:hint="default"/>
      </w:rPr>
    </w:lvl>
  </w:abstractNum>
  <w:num w:numId="1" w16cid:durableId="819350367">
    <w:abstractNumId w:val="24"/>
  </w:num>
  <w:num w:numId="2" w16cid:durableId="497581969">
    <w:abstractNumId w:val="0"/>
  </w:num>
  <w:num w:numId="3" w16cid:durableId="643194781">
    <w:abstractNumId w:val="3"/>
  </w:num>
  <w:num w:numId="4" w16cid:durableId="131678777">
    <w:abstractNumId w:val="6"/>
  </w:num>
  <w:num w:numId="5" w16cid:durableId="1521044771">
    <w:abstractNumId w:val="19"/>
  </w:num>
  <w:num w:numId="6" w16cid:durableId="2018387439">
    <w:abstractNumId w:val="7"/>
  </w:num>
  <w:num w:numId="7" w16cid:durableId="323706697">
    <w:abstractNumId w:val="18"/>
  </w:num>
  <w:num w:numId="8" w16cid:durableId="894589915">
    <w:abstractNumId w:val="13"/>
  </w:num>
  <w:num w:numId="9" w16cid:durableId="1549682129">
    <w:abstractNumId w:val="10"/>
  </w:num>
  <w:num w:numId="10" w16cid:durableId="64694726">
    <w:abstractNumId w:val="4"/>
  </w:num>
  <w:num w:numId="11" w16cid:durableId="547036346">
    <w:abstractNumId w:val="24"/>
  </w:num>
  <w:num w:numId="12" w16cid:durableId="1345404181">
    <w:abstractNumId w:val="24"/>
  </w:num>
  <w:num w:numId="13" w16cid:durableId="183793173">
    <w:abstractNumId w:val="22"/>
  </w:num>
  <w:num w:numId="14" w16cid:durableId="1198352856">
    <w:abstractNumId w:val="1"/>
  </w:num>
  <w:num w:numId="15" w16cid:durableId="246499130">
    <w:abstractNumId w:val="24"/>
  </w:num>
  <w:num w:numId="16" w16cid:durableId="2069261254">
    <w:abstractNumId w:val="5"/>
  </w:num>
  <w:num w:numId="17" w16cid:durableId="1339381454">
    <w:abstractNumId w:val="12"/>
  </w:num>
  <w:num w:numId="18" w16cid:durableId="1706561682">
    <w:abstractNumId w:val="11"/>
  </w:num>
  <w:num w:numId="19" w16cid:durableId="1896350718">
    <w:abstractNumId w:val="16"/>
  </w:num>
  <w:num w:numId="20" w16cid:durableId="1416633727">
    <w:abstractNumId w:val="24"/>
  </w:num>
  <w:num w:numId="21" w16cid:durableId="269820203">
    <w:abstractNumId w:val="24"/>
  </w:num>
  <w:num w:numId="22" w16cid:durableId="824200601">
    <w:abstractNumId w:val="24"/>
  </w:num>
  <w:num w:numId="23" w16cid:durableId="63308657">
    <w:abstractNumId w:val="24"/>
  </w:num>
  <w:num w:numId="24" w16cid:durableId="199099955">
    <w:abstractNumId w:val="24"/>
  </w:num>
  <w:num w:numId="25" w16cid:durableId="74323621">
    <w:abstractNumId w:val="24"/>
  </w:num>
  <w:num w:numId="26" w16cid:durableId="1601446707">
    <w:abstractNumId w:val="24"/>
  </w:num>
  <w:num w:numId="27" w16cid:durableId="1086070750">
    <w:abstractNumId w:val="24"/>
  </w:num>
  <w:num w:numId="28" w16cid:durableId="882133101">
    <w:abstractNumId w:val="24"/>
  </w:num>
  <w:num w:numId="29" w16cid:durableId="2035187048">
    <w:abstractNumId w:val="24"/>
  </w:num>
  <w:num w:numId="30" w16cid:durableId="1601180641">
    <w:abstractNumId w:val="14"/>
  </w:num>
  <w:num w:numId="31" w16cid:durableId="1293754156">
    <w:abstractNumId w:val="2"/>
  </w:num>
  <w:num w:numId="32" w16cid:durableId="1969968855">
    <w:abstractNumId w:val="24"/>
  </w:num>
  <w:num w:numId="33" w16cid:durableId="1553149843">
    <w:abstractNumId w:val="24"/>
  </w:num>
  <w:num w:numId="34" w16cid:durableId="898587587">
    <w:abstractNumId w:val="24"/>
  </w:num>
  <w:num w:numId="35" w16cid:durableId="1252734376">
    <w:abstractNumId w:val="15"/>
  </w:num>
  <w:num w:numId="36" w16cid:durableId="1456171370">
    <w:abstractNumId w:val="8"/>
  </w:num>
  <w:num w:numId="37" w16cid:durableId="751783201">
    <w:abstractNumId w:val="11"/>
  </w:num>
  <w:num w:numId="38" w16cid:durableId="734086315">
    <w:abstractNumId w:val="9"/>
  </w:num>
  <w:num w:numId="39" w16cid:durableId="1318609941">
    <w:abstractNumId w:val="20"/>
  </w:num>
  <w:num w:numId="40" w16cid:durableId="703218048">
    <w:abstractNumId w:val="23"/>
  </w:num>
  <w:num w:numId="41" w16cid:durableId="1143619120">
    <w:abstractNumId w:val="21"/>
  </w:num>
  <w:num w:numId="42" w16cid:durableId="1158839056">
    <w:abstractNumId w:val="17"/>
  </w:num>
  <w:num w:numId="43" w16cid:durableId="19296514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4577">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F5A"/>
    <w:rsid w:val="00005CBD"/>
    <w:rsid w:val="00007BB4"/>
    <w:rsid w:val="00013770"/>
    <w:rsid w:val="000163B0"/>
    <w:rsid w:val="00024CC7"/>
    <w:rsid w:val="00033BEE"/>
    <w:rsid w:val="00033D9F"/>
    <w:rsid w:val="0003646F"/>
    <w:rsid w:val="00041AC3"/>
    <w:rsid w:val="000438FB"/>
    <w:rsid w:val="00047C89"/>
    <w:rsid w:val="00055455"/>
    <w:rsid w:val="00066DB5"/>
    <w:rsid w:val="00072930"/>
    <w:rsid w:val="00073948"/>
    <w:rsid w:val="00084D61"/>
    <w:rsid w:val="00093AA7"/>
    <w:rsid w:val="00095F00"/>
    <w:rsid w:val="000A669C"/>
    <w:rsid w:val="000B31D3"/>
    <w:rsid w:val="000B385C"/>
    <w:rsid w:val="000C05D5"/>
    <w:rsid w:val="000D54A7"/>
    <w:rsid w:val="000D7DB9"/>
    <w:rsid w:val="000E14EF"/>
    <w:rsid w:val="000E2C61"/>
    <w:rsid w:val="000E4C2F"/>
    <w:rsid w:val="000F6DAA"/>
    <w:rsid w:val="001018D5"/>
    <w:rsid w:val="00104379"/>
    <w:rsid w:val="00116BA8"/>
    <w:rsid w:val="001174AA"/>
    <w:rsid w:val="00120BED"/>
    <w:rsid w:val="001241A6"/>
    <w:rsid w:val="00133FF9"/>
    <w:rsid w:val="00137F77"/>
    <w:rsid w:val="001463BB"/>
    <w:rsid w:val="00151EDB"/>
    <w:rsid w:val="00162755"/>
    <w:rsid w:val="0016278E"/>
    <w:rsid w:val="00165F2B"/>
    <w:rsid w:val="00184D7F"/>
    <w:rsid w:val="00197FA6"/>
    <w:rsid w:val="001A0C36"/>
    <w:rsid w:val="001A4A54"/>
    <w:rsid w:val="001B0EC6"/>
    <w:rsid w:val="001C112A"/>
    <w:rsid w:val="001C56C3"/>
    <w:rsid w:val="001D310D"/>
    <w:rsid w:val="001D7BD5"/>
    <w:rsid w:val="001E2EC3"/>
    <w:rsid w:val="001E6E69"/>
    <w:rsid w:val="001F583C"/>
    <w:rsid w:val="00211906"/>
    <w:rsid w:val="002167A6"/>
    <w:rsid w:val="00236DFE"/>
    <w:rsid w:val="00240AAA"/>
    <w:rsid w:val="00261BC3"/>
    <w:rsid w:val="00262B88"/>
    <w:rsid w:val="002633D3"/>
    <w:rsid w:val="002720D5"/>
    <w:rsid w:val="002811AA"/>
    <w:rsid w:val="002A1722"/>
    <w:rsid w:val="002A70A4"/>
    <w:rsid w:val="002A76EE"/>
    <w:rsid w:val="002C3869"/>
    <w:rsid w:val="002C748E"/>
    <w:rsid w:val="002D0783"/>
    <w:rsid w:val="002D46AE"/>
    <w:rsid w:val="002D604E"/>
    <w:rsid w:val="002F1AF8"/>
    <w:rsid w:val="002F3B11"/>
    <w:rsid w:val="002F6D95"/>
    <w:rsid w:val="00301CEC"/>
    <w:rsid w:val="00303D02"/>
    <w:rsid w:val="003069DE"/>
    <w:rsid w:val="003147FC"/>
    <w:rsid w:val="00314862"/>
    <w:rsid w:val="00320CB5"/>
    <w:rsid w:val="003276B1"/>
    <w:rsid w:val="00331AA1"/>
    <w:rsid w:val="0033459F"/>
    <w:rsid w:val="00335939"/>
    <w:rsid w:val="00340F24"/>
    <w:rsid w:val="00341AD9"/>
    <w:rsid w:val="00351CE9"/>
    <w:rsid w:val="0035437B"/>
    <w:rsid w:val="00357063"/>
    <w:rsid w:val="0036033D"/>
    <w:rsid w:val="0036045F"/>
    <w:rsid w:val="00362F64"/>
    <w:rsid w:val="0036411D"/>
    <w:rsid w:val="003717B7"/>
    <w:rsid w:val="00373402"/>
    <w:rsid w:val="00376F6B"/>
    <w:rsid w:val="00384B9B"/>
    <w:rsid w:val="00385D6C"/>
    <w:rsid w:val="0038771D"/>
    <w:rsid w:val="00395021"/>
    <w:rsid w:val="003A0B7B"/>
    <w:rsid w:val="003A50AB"/>
    <w:rsid w:val="003B22F6"/>
    <w:rsid w:val="003B5B06"/>
    <w:rsid w:val="003B7BE2"/>
    <w:rsid w:val="003D2ACC"/>
    <w:rsid w:val="003E2571"/>
    <w:rsid w:val="003E2FD4"/>
    <w:rsid w:val="003E32B5"/>
    <w:rsid w:val="0041399B"/>
    <w:rsid w:val="00424B27"/>
    <w:rsid w:val="0042595D"/>
    <w:rsid w:val="00431E75"/>
    <w:rsid w:val="00437BF5"/>
    <w:rsid w:val="0044362F"/>
    <w:rsid w:val="00444D61"/>
    <w:rsid w:val="004454DD"/>
    <w:rsid w:val="00450098"/>
    <w:rsid w:val="00472DA4"/>
    <w:rsid w:val="00472EC8"/>
    <w:rsid w:val="00474AE5"/>
    <w:rsid w:val="004B34F2"/>
    <w:rsid w:val="004C42A8"/>
    <w:rsid w:val="004C63C2"/>
    <w:rsid w:val="004D2896"/>
    <w:rsid w:val="004F3238"/>
    <w:rsid w:val="00503C2E"/>
    <w:rsid w:val="005063CA"/>
    <w:rsid w:val="00515FB7"/>
    <w:rsid w:val="00522B3C"/>
    <w:rsid w:val="00531B34"/>
    <w:rsid w:val="0053255A"/>
    <w:rsid w:val="005375C9"/>
    <w:rsid w:val="0057710B"/>
    <w:rsid w:val="005771EB"/>
    <w:rsid w:val="005879C4"/>
    <w:rsid w:val="005B1BE7"/>
    <w:rsid w:val="005B6F2C"/>
    <w:rsid w:val="005D3DAA"/>
    <w:rsid w:val="005F7F51"/>
    <w:rsid w:val="00601F4F"/>
    <w:rsid w:val="006119EA"/>
    <w:rsid w:val="0061744F"/>
    <w:rsid w:val="00620D28"/>
    <w:rsid w:val="0063229D"/>
    <w:rsid w:val="0063359C"/>
    <w:rsid w:val="00643405"/>
    <w:rsid w:val="00643A46"/>
    <w:rsid w:val="00646728"/>
    <w:rsid w:val="00673DEA"/>
    <w:rsid w:val="00677E3A"/>
    <w:rsid w:val="00687A0B"/>
    <w:rsid w:val="00695BC1"/>
    <w:rsid w:val="006C1885"/>
    <w:rsid w:val="006C3BDF"/>
    <w:rsid w:val="006E0765"/>
    <w:rsid w:val="006E2525"/>
    <w:rsid w:val="006E6CDA"/>
    <w:rsid w:val="006F66AE"/>
    <w:rsid w:val="00711D30"/>
    <w:rsid w:val="00715345"/>
    <w:rsid w:val="0071602D"/>
    <w:rsid w:val="007226FF"/>
    <w:rsid w:val="0075083A"/>
    <w:rsid w:val="00756D35"/>
    <w:rsid w:val="007A47B7"/>
    <w:rsid w:val="007A5824"/>
    <w:rsid w:val="007B15B8"/>
    <w:rsid w:val="007B1F2A"/>
    <w:rsid w:val="007D1A8C"/>
    <w:rsid w:val="007D1AEA"/>
    <w:rsid w:val="007D2F34"/>
    <w:rsid w:val="007E5F5A"/>
    <w:rsid w:val="007F7DF1"/>
    <w:rsid w:val="00812581"/>
    <w:rsid w:val="00814DF4"/>
    <w:rsid w:val="00816E0F"/>
    <w:rsid w:val="00843B14"/>
    <w:rsid w:val="0085193A"/>
    <w:rsid w:val="008634F2"/>
    <w:rsid w:val="00870429"/>
    <w:rsid w:val="00872783"/>
    <w:rsid w:val="0089259F"/>
    <w:rsid w:val="008A1E38"/>
    <w:rsid w:val="008A494C"/>
    <w:rsid w:val="008B0283"/>
    <w:rsid w:val="008B14D6"/>
    <w:rsid w:val="008B4055"/>
    <w:rsid w:val="008B441E"/>
    <w:rsid w:val="008C552B"/>
    <w:rsid w:val="008D0722"/>
    <w:rsid w:val="008D2AB6"/>
    <w:rsid w:val="008D6574"/>
    <w:rsid w:val="008E638C"/>
    <w:rsid w:val="008E706D"/>
    <w:rsid w:val="008F0500"/>
    <w:rsid w:val="008F3CD6"/>
    <w:rsid w:val="0090343B"/>
    <w:rsid w:val="00911D46"/>
    <w:rsid w:val="00914041"/>
    <w:rsid w:val="00916D2B"/>
    <w:rsid w:val="009334E6"/>
    <w:rsid w:val="009419DC"/>
    <w:rsid w:val="0094612B"/>
    <w:rsid w:val="0095501B"/>
    <w:rsid w:val="009719CE"/>
    <w:rsid w:val="00977152"/>
    <w:rsid w:val="00997805"/>
    <w:rsid w:val="009A51CB"/>
    <w:rsid w:val="009A5275"/>
    <w:rsid w:val="009C39B2"/>
    <w:rsid w:val="009D0FFA"/>
    <w:rsid w:val="009E7A41"/>
    <w:rsid w:val="009F4C33"/>
    <w:rsid w:val="009F4EFD"/>
    <w:rsid w:val="009F677D"/>
    <w:rsid w:val="00A05F39"/>
    <w:rsid w:val="00A0774A"/>
    <w:rsid w:val="00A12F4C"/>
    <w:rsid w:val="00A248E6"/>
    <w:rsid w:val="00A265C2"/>
    <w:rsid w:val="00A360E5"/>
    <w:rsid w:val="00A3788F"/>
    <w:rsid w:val="00A43405"/>
    <w:rsid w:val="00A4764B"/>
    <w:rsid w:val="00A479DC"/>
    <w:rsid w:val="00A52D06"/>
    <w:rsid w:val="00A61638"/>
    <w:rsid w:val="00A663E2"/>
    <w:rsid w:val="00A66D19"/>
    <w:rsid w:val="00A72791"/>
    <w:rsid w:val="00A86E4F"/>
    <w:rsid w:val="00A908C2"/>
    <w:rsid w:val="00A94935"/>
    <w:rsid w:val="00AA05D0"/>
    <w:rsid w:val="00AA483C"/>
    <w:rsid w:val="00AE430A"/>
    <w:rsid w:val="00AE6E11"/>
    <w:rsid w:val="00AF01E2"/>
    <w:rsid w:val="00AF285D"/>
    <w:rsid w:val="00AF40EF"/>
    <w:rsid w:val="00AF5AF7"/>
    <w:rsid w:val="00B10838"/>
    <w:rsid w:val="00B167C8"/>
    <w:rsid w:val="00B1750D"/>
    <w:rsid w:val="00B219C7"/>
    <w:rsid w:val="00B32DF0"/>
    <w:rsid w:val="00B46E0D"/>
    <w:rsid w:val="00B51AAC"/>
    <w:rsid w:val="00B54D15"/>
    <w:rsid w:val="00B673D7"/>
    <w:rsid w:val="00B81A70"/>
    <w:rsid w:val="00B82EE3"/>
    <w:rsid w:val="00B91909"/>
    <w:rsid w:val="00B929F8"/>
    <w:rsid w:val="00BA1964"/>
    <w:rsid w:val="00BA7E3E"/>
    <w:rsid w:val="00BB037B"/>
    <w:rsid w:val="00BB2464"/>
    <w:rsid w:val="00BB7F4F"/>
    <w:rsid w:val="00BC3BFA"/>
    <w:rsid w:val="00BE1732"/>
    <w:rsid w:val="00BE3748"/>
    <w:rsid w:val="00C07CE2"/>
    <w:rsid w:val="00C14E36"/>
    <w:rsid w:val="00C26154"/>
    <w:rsid w:val="00C3055E"/>
    <w:rsid w:val="00C421EC"/>
    <w:rsid w:val="00C462AB"/>
    <w:rsid w:val="00C611C7"/>
    <w:rsid w:val="00C75A01"/>
    <w:rsid w:val="00C8444D"/>
    <w:rsid w:val="00CA3B5F"/>
    <w:rsid w:val="00CB5BAA"/>
    <w:rsid w:val="00CC30AD"/>
    <w:rsid w:val="00CC7552"/>
    <w:rsid w:val="00CD063B"/>
    <w:rsid w:val="00CE2908"/>
    <w:rsid w:val="00CE2A99"/>
    <w:rsid w:val="00CE6420"/>
    <w:rsid w:val="00CE6AA6"/>
    <w:rsid w:val="00CF006D"/>
    <w:rsid w:val="00CF7A65"/>
    <w:rsid w:val="00D03ECB"/>
    <w:rsid w:val="00D115EA"/>
    <w:rsid w:val="00D11DA5"/>
    <w:rsid w:val="00D136D5"/>
    <w:rsid w:val="00D13C10"/>
    <w:rsid w:val="00D14920"/>
    <w:rsid w:val="00D270DC"/>
    <w:rsid w:val="00D41DCA"/>
    <w:rsid w:val="00D61A5D"/>
    <w:rsid w:val="00D67B59"/>
    <w:rsid w:val="00D70BED"/>
    <w:rsid w:val="00D73678"/>
    <w:rsid w:val="00D756DC"/>
    <w:rsid w:val="00D91E2D"/>
    <w:rsid w:val="00D966CD"/>
    <w:rsid w:val="00DA1E8E"/>
    <w:rsid w:val="00DA52F6"/>
    <w:rsid w:val="00DA7765"/>
    <w:rsid w:val="00DB5A53"/>
    <w:rsid w:val="00DC4DD1"/>
    <w:rsid w:val="00DD4BFF"/>
    <w:rsid w:val="00DE357F"/>
    <w:rsid w:val="00DE382F"/>
    <w:rsid w:val="00E2019E"/>
    <w:rsid w:val="00E2269F"/>
    <w:rsid w:val="00E43C8A"/>
    <w:rsid w:val="00E45CB9"/>
    <w:rsid w:val="00E52F1E"/>
    <w:rsid w:val="00E70018"/>
    <w:rsid w:val="00E70EEC"/>
    <w:rsid w:val="00E718EB"/>
    <w:rsid w:val="00E92655"/>
    <w:rsid w:val="00EA0580"/>
    <w:rsid w:val="00EA60BD"/>
    <w:rsid w:val="00EB540B"/>
    <w:rsid w:val="00EC0D60"/>
    <w:rsid w:val="00ED016F"/>
    <w:rsid w:val="00EE6832"/>
    <w:rsid w:val="00EF09D6"/>
    <w:rsid w:val="00EF1676"/>
    <w:rsid w:val="00EF3406"/>
    <w:rsid w:val="00EF71FB"/>
    <w:rsid w:val="00F01BEA"/>
    <w:rsid w:val="00F04C17"/>
    <w:rsid w:val="00F0680E"/>
    <w:rsid w:val="00F11C6D"/>
    <w:rsid w:val="00F25BBA"/>
    <w:rsid w:val="00F2670C"/>
    <w:rsid w:val="00F37AAE"/>
    <w:rsid w:val="00F47ED0"/>
    <w:rsid w:val="00F712E8"/>
    <w:rsid w:val="00F75160"/>
    <w:rsid w:val="00F8386C"/>
    <w:rsid w:val="00F85B7B"/>
    <w:rsid w:val="00F90EB3"/>
    <w:rsid w:val="00F962DA"/>
    <w:rsid w:val="00FB63A3"/>
    <w:rsid w:val="00FC017B"/>
    <w:rsid w:val="00FC7D16"/>
    <w:rsid w:val="00FD352F"/>
    <w:rsid w:val="00FD7FA7"/>
    <w:rsid w:val="00FE2411"/>
    <w:rsid w:val="00FE34A4"/>
    <w:rsid w:val="00FF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eaeaea"/>
    </o:shapedefaults>
    <o:shapelayout v:ext="edit">
      <o:idmap v:ext="edit" data="1"/>
    </o:shapelayout>
  </w:shapeDefaults>
  <w:decimalSymbol w:val=","/>
  <w:listSeparator w:val=";"/>
  <w14:docId w14:val="110F7E09"/>
  <w15:docId w15:val="{38E8445A-28BF-4CD8-82EF-7F8D53C6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BE7"/>
    <w:rPr>
      <w:sz w:val="24"/>
      <w:szCs w:val="24"/>
    </w:rPr>
  </w:style>
  <w:style w:type="paragraph" w:styleId="Ttulo1">
    <w:name w:val="heading 1"/>
    <w:basedOn w:val="Normal"/>
    <w:next w:val="Normal"/>
    <w:qFormat/>
    <w:rsid w:val="005B1BE7"/>
    <w:pPr>
      <w:keepNext/>
      <w:numPr>
        <w:numId w:val="1"/>
      </w:numPr>
      <w:tabs>
        <w:tab w:val="left" w:pos="958"/>
      </w:tabs>
      <w:spacing w:after="120" w:line="360" w:lineRule="auto"/>
      <w:outlineLvl w:val="0"/>
    </w:pPr>
    <w:rPr>
      <w:rFonts w:ascii="Verdana" w:hAnsi="Verdana"/>
      <w:b/>
      <w:bCs/>
      <w:caps/>
    </w:rPr>
  </w:style>
  <w:style w:type="paragraph" w:styleId="Ttulo2">
    <w:name w:val="heading 2"/>
    <w:basedOn w:val="Normal"/>
    <w:next w:val="Normal"/>
    <w:qFormat/>
    <w:rsid w:val="005B1BE7"/>
    <w:pPr>
      <w:keepNext/>
      <w:numPr>
        <w:ilvl w:val="1"/>
        <w:numId w:val="1"/>
      </w:numPr>
      <w:tabs>
        <w:tab w:val="left" w:pos="890"/>
      </w:tabs>
      <w:spacing w:before="120" w:after="60" w:line="360" w:lineRule="auto"/>
      <w:outlineLvl w:val="1"/>
    </w:pPr>
    <w:rPr>
      <w:rFonts w:ascii="Verdana" w:hAnsi="Verdana" w:cs="Arial"/>
      <w:b/>
      <w:bCs/>
      <w:iCs/>
      <w:sz w:val="22"/>
      <w:szCs w:val="28"/>
    </w:rPr>
  </w:style>
  <w:style w:type="paragraph" w:styleId="Ttulo3">
    <w:name w:val="heading 3"/>
    <w:basedOn w:val="Normal"/>
    <w:next w:val="Normal"/>
    <w:qFormat/>
    <w:rsid w:val="005B1BE7"/>
    <w:pPr>
      <w:keepNext/>
      <w:numPr>
        <w:ilvl w:val="2"/>
        <w:numId w:val="1"/>
      </w:numPr>
      <w:tabs>
        <w:tab w:val="left" w:pos="1967"/>
      </w:tabs>
      <w:spacing w:before="120" w:after="60" w:line="360" w:lineRule="auto"/>
      <w:outlineLvl w:val="2"/>
    </w:pPr>
    <w:rPr>
      <w:rFonts w:ascii="Verdana" w:hAnsi="Verdana" w:cs="Arial"/>
      <w:b/>
      <w:bCs/>
      <w:sz w:val="20"/>
      <w:szCs w:val="26"/>
    </w:rPr>
  </w:style>
  <w:style w:type="paragraph" w:styleId="Ttulo4">
    <w:name w:val="heading 4"/>
    <w:basedOn w:val="Normal"/>
    <w:next w:val="Normal"/>
    <w:qFormat/>
    <w:rsid w:val="005B1BE7"/>
    <w:pPr>
      <w:keepNext/>
      <w:numPr>
        <w:ilvl w:val="3"/>
        <w:numId w:val="1"/>
      </w:numPr>
      <w:spacing w:before="240" w:after="60"/>
      <w:outlineLvl w:val="3"/>
    </w:pPr>
    <w:rPr>
      <w:b/>
      <w:bCs/>
      <w:sz w:val="28"/>
      <w:szCs w:val="28"/>
    </w:rPr>
  </w:style>
  <w:style w:type="paragraph" w:styleId="Ttulo5">
    <w:name w:val="heading 5"/>
    <w:basedOn w:val="Normal"/>
    <w:next w:val="Normal"/>
    <w:qFormat/>
    <w:rsid w:val="005B1BE7"/>
    <w:pPr>
      <w:numPr>
        <w:ilvl w:val="4"/>
        <w:numId w:val="1"/>
      </w:numPr>
      <w:spacing w:before="240" w:after="60"/>
      <w:outlineLvl w:val="4"/>
    </w:pPr>
    <w:rPr>
      <w:b/>
      <w:bCs/>
      <w:i/>
      <w:iCs/>
      <w:sz w:val="26"/>
      <w:szCs w:val="26"/>
    </w:rPr>
  </w:style>
  <w:style w:type="paragraph" w:styleId="Ttulo6">
    <w:name w:val="heading 6"/>
    <w:basedOn w:val="Normal"/>
    <w:next w:val="Normal"/>
    <w:qFormat/>
    <w:rsid w:val="005B1BE7"/>
    <w:pPr>
      <w:numPr>
        <w:ilvl w:val="5"/>
        <w:numId w:val="1"/>
      </w:numPr>
      <w:spacing w:before="240" w:after="60"/>
      <w:outlineLvl w:val="5"/>
    </w:pPr>
    <w:rPr>
      <w:b/>
      <w:bCs/>
      <w:sz w:val="22"/>
      <w:szCs w:val="22"/>
    </w:rPr>
  </w:style>
  <w:style w:type="paragraph" w:styleId="Ttulo7">
    <w:name w:val="heading 7"/>
    <w:basedOn w:val="Normal"/>
    <w:next w:val="Normal"/>
    <w:qFormat/>
    <w:rsid w:val="005B1BE7"/>
    <w:pPr>
      <w:numPr>
        <w:ilvl w:val="6"/>
        <w:numId w:val="1"/>
      </w:numPr>
      <w:spacing w:before="240" w:after="60"/>
      <w:outlineLvl w:val="6"/>
    </w:pPr>
  </w:style>
  <w:style w:type="paragraph" w:styleId="Ttulo8">
    <w:name w:val="heading 8"/>
    <w:basedOn w:val="Normal"/>
    <w:next w:val="Normal"/>
    <w:qFormat/>
    <w:rsid w:val="005B1BE7"/>
    <w:pPr>
      <w:numPr>
        <w:ilvl w:val="7"/>
        <w:numId w:val="1"/>
      </w:numPr>
      <w:spacing w:before="240" w:after="60"/>
      <w:outlineLvl w:val="7"/>
    </w:pPr>
    <w:rPr>
      <w:i/>
      <w:iCs/>
    </w:rPr>
  </w:style>
  <w:style w:type="paragraph" w:styleId="Ttulo9">
    <w:name w:val="heading 9"/>
    <w:basedOn w:val="Normal"/>
    <w:next w:val="Normal"/>
    <w:qFormat/>
    <w:rsid w:val="005B1BE7"/>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5B1BE7"/>
    <w:pPr>
      <w:tabs>
        <w:tab w:val="center" w:pos="4419"/>
        <w:tab w:val="right" w:pos="8838"/>
      </w:tabs>
    </w:pPr>
  </w:style>
  <w:style w:type="paragraph" w:styleId="Rodap">
    <w:name w:val="footer"/>
    <w:basedOn w:val="Normal"/>
    <w:rsid w:val="005B1BE7"/>
    <w:pPr>
      <w:tabs>
        <w:tab w:val="center" w:pos="4419"/>
        <w:tab w:val="right" w:pos="8838"/>
      </w:tabs>
    </w:pPr>
  </w:style>
  <w:style w:type="paragraph" w:styleId="Sumrio4">
    <w:name w:val="toc 4"/>
    <w:basedOn w:val="Normal"/>
    <w:next w:val="Normal"/>
    <w:autoRedefine/>
    <w:semiHidden/>
    <w:rsid w:val="005B1BE7"/>
    <w:pPr>
      <w:ind w:left="720"/>
    </w:pPr>
  </w:style>
  <w:style w:type="paragraph" w:styleId="Sumrio1">
    <w:name w:val="toc 1"/>
    <w:basedOn w:val="Normal"/>
    <w:next w:val="Normal"/>
    <w:autoRedefine/>
    <w:uiPriority w:val="39"/>
    <w:rsid w:val="00373402"/>
    <w:pPr>
      <w:tabs>
        <w:tab w:val="left" w:pos="482"/>
        <w:tab w:val="right" w:leader="dot" w:pos="10195"/>
      </w:tabs>
      <w:spacing w:line="360" w:lineRule="auto"/>
    </w:pPr>
    <w:rPr>
      <w:rFonts w:ascii="Arial" w:hAnsi="Arial"/>
      <w:b/>
    </w:rPr>
  </w:style>
  <w:style w:type="paragraph" w:styleId="Sumrio2">
    <w:name w:val="toc 2"/>
    <w:basedOn w:val="Normal"/>
    <w:next w:val="Normal"/>
    <w:autoRedefine/>
    <w:uiPriority w:val="39"/>
    <w:rsid w:val="005B1BE7"/>
    <w:pPr>
      <w:spacing w:line="360" w:lineRule="auto"/>
      <w:ind w:left="238"/>
    </w:pPr>
    <w:rPr>
      <w:rFonts w:ascii="Arial" w:hAnsi="Arial"/>
      <w:i/>
      <w:sz w:val="22"/>
    </w:rPr>
  </w:style>
  <w:style w:type="paragraph" w:styleId="Sumrio3">
    <w:name w:val="toc 3"/>
    <w:basedOn w:val="Normal"/>
    <w:next w:val="Normal"/>
    <w:autoRedefine/>
    <w:uiPriority w:val="39"/>
    <w:rsid w:val="005B1BE7"/>
    <w:pPr>
      <w:spacing w:line="360" w:lineRule="auto"/>
      <w:ind w:left="482"/>
    </w:pPr>
    <w:rPr>
      <w:rFonts w:ascii="Arial" w:hAnsi="Arial"/>
      <w:sz w:val="20"/>
    </w:rPr>
  </w:style>
  <w:style w:type="paragraph" w:styleId="Sumrio5">
    <w:name w:val="toc 5"/>
    <w:basedOn w:val="Normal"/>
    <w:next w:val="Normal"/>
    <w:autoRedefine/>
    <w:semiHidden/>
    <w:rsid w:val="005B1BE7"/>
    <w:pPr>
      <w:ind w:left="960"/>
    </w:pPr>
  </w:style>
  <w:style w:type="paragraph" w:styleId="Sumrio6">
    <w:name w:val="toc 6"/>
    <w:basedOn w:val="Normal"/>
    <w:next w:val="Normal"/>
    <w:autoRedefine/>
    <w:semiHidden/>
    <w:rsid w:val="005B1BE7"/>
    <w:pPr>
      <w:ind w:left="1200"/>
    </w:pPr>
  </w:style>
  <w:style w:type="paragraph" w:styleId="Sumrio7">
    <w:name w:val="toc 7"/>
    <w:basedOn w:val="Normal"/>
    <w:next w:val="Normal"/>
    <w:autoRedefine/>
    <w:semiHidden/>
    <w:rsid w:val="005B1BE7"/>
    <w:pPr>
      <w:ind w:left="1440"/>
    </w:pPr>
  </w:style>
  <w:style w:type="paragraph" w:styleId="Sumrio8">
    <w:name w:val="toc 8"/>
    <w:basedOn w:val="Normal"/>
    <w:next w:val="Normal"/>
    <w:autoRedefine/>
    <w:semiHidden/>
    <w:rsid w:val="005B1BE7"/>
    <w:pPr>
      <w:ind w:left="1680"/>
    </w:pPr>
  </w:style>
  <w:style w:type="paragraph" w:styleId="Sumrio9">
    <w:name w:val="toc 9"/>
    <w:basedOn w:val="Normal"/>
    <w:next w:val="Normal"/>
    <w:autoRedefine/>
    <w:semiHidden/>
    <w:rsid w:val="005B1BE7"/>
    <w:pPr>
      <w:ind w:left="1920"/>
    </w:pPr>
  </w:style>
  <w:style w:type="character" w:styleId="Hyperlink">
    <w:name w:val="Hyperlink"/>
    <w:basedOn w:val="Fontepargpadro"/>
    <w:uiPriority w:val="99"/>
    <w:rsid w:val="005B1BE7"/>
    <w:rPr>
      <w:color w:val="0000FF"/>
      <w:u w:val="single"/>
    </w:rPr>
  </w:style>
  <w:style w:type="paragraph" w:styleId="Textodebalo">
    <w:name w:val="Balloon Text"/>
    <w:basedOn w:val="Normal"/>
    <w:link w:val="TextodebaloChar"/>
    <w:rsid w:val="00E2269F"/>
    <w:rPr>
      <w:rFonts w:ascii="Tahoma" w:hAnsi="Tahoma" w:cs="Tahoma"/>
      <w:sz w:val="16"/>
      <w:szCs w:val="16"/>
    </w:rPr>
  </w:style>
  <w:style w:type="paragraph" w:customStyle="1" w:styleId="OGPRC">
    <w:name w:val="OGPRC"/>
    <w:basedOn w:val="Normal"/>
    <w:rsid w:val="005B1BE7"/>
    <w:pPr>
      <w:spacing w:before="60" w:after="60" w:line="360" w:lineRule="auto"/>
    </w:pPr>
    <w:rPr>
      <w:rFonts w:ascii="Verdana" w:hAnsi="Verdana"/>
      <w:sz w:val="20"/>
    </w:rPr>
  </w:style>
  <w:style w:type="character" w:customStyle="1" w:styleId="TextodebaloChar">
    <w:name w:val="Texto de balão Char"/>
    <w:basedOn w:val="Fontepargpadro"/>
    <w:link w:val="Textodebalo"/>
    <w:rsid w:val="00E2269F"/>
    <w:rPr>
      <w:rFonts w:ascii="Tahoma" w:hAnsi="Tahoma" w:cs="Tahoma"/>
      <w:sz w:val="16"/>
      <w:szCs w:val="16"/>
    </w:rPr>
  </w:style>
  <w:style w:type="paragraph" w:styleId="ndicedeautoridades">
    <w:name w:val="table of authorities"/>
    <w:basedOn w:val="Normal"/>
    <w:uiPriority w:val="99"/>
    <w:rsid w:val="003717B7"/>
    <w:pPr>
      <w:tabs>
        <w:tab w:val="right" w:leader="dot" w:pos="8640"/>
      </w:tabs>
      <w:spacing w:after="240"/>
      <w:jc w:val="both"/>
    </w:pPr>
    <w:rPr>
      <w:rFonts w:ascii="Arial" w:hAnsi="Arial"/>
      <w:spacing w:val="-5"/>
      <w:sz w:val="20"/>
      <w:szCs w:val="20"/>
      <w:lang w:eastAsia="en-US"/>
    </w:rPr>
  </w:style>
  <w:style w:type="paragraph" w:customStyle="1" w:styleId="SGQmarcador1">
    <w:name w:val="SGQ marcador 1"/>
    <w:basedOn w:val="Normal"/>
    <w:rsid w:val="00BC3BFA"/>
    <w:pPr>
      <w:numPr>
        <w:numId w:val="4"/>
      </w:numPr>
      <w:tabs>
        <w:tab w:val="left" w:pos="567"/>
      </w:tabs>
      <w:spacing w:after="120"/>
      <w:jc w:val="both"/>
    </w:pPr>
    <w:rPr>
      <w:rFonts w:ascii="Arial" w:hAnsi="Arial"/>
      <w:szCs w:val="20"/>
      <w:lang w:eastAsia="en-US"/>
    </w:rPr>
  </w:style>
  <w:style w:type="paragraph" w:styleId="PargrafodaLista">
    <w:name w:val="List Paragraph"/>
    <w:basedOn w:val="Normal"/>
    <w:uiPriority w:val="34"/>
    <w:qFormat/>
    <w:rsid w:val="00F2670C"/>
    <w:pPr>
      <w:ind w:left="720"/>
      <w:contextualSpacing/>
    </w:pPr>
  </w:style>
  <w:style w:type="paragraph" w:styleId="NormalWeb">
    <w:name w:val="Normal (Web)"/>
    <w:basedOn w:val="Normal"/>
    <w:uiPriority w:val="99"/>
    <w:semiHidden/>
    <w:unhideWhenUsed/>
    <w:rsid w:val="00EB540B"/>
    <w:pPr>
      <w:spacing w:before="100" w:beforeAutospacing="1" w:after="100" w:afterAutospacing="1"/>
    </w:pPr>
    <w:rPr>
      <w:rFonts w:eastAsiaTheme="minorEastAsia"/>
    </w:rPr>
  </w:style>
  <w:style w:type="table" w:styleId="Tabelacomgrade">
    <w:name w:val="Table Grid"/>
    <w:basedOn w:val="Tabelanormal"/>
    <w:rsid w:val="00306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semiHidden/>
    <w:unhideWhenUsed/>
    <w:rsid w:val="0063229D"/>
    <w:rPr>
      <w:sz w:val="16"/>
      <w:szCs w:val="16"/>
    </w:rPr>
  </w:style>
  <w:style w:type="paragraph" w:styleId="Textodecomentrio">
    <w:name w:val="annotation text"/>
    <w:basedOn w:val="Normal"/>
    <w:link w:val="TextodecomentrioChar"/>
    <w:semiHidden/>
    <w:unhideWhenUsed/>
    <w:rsid w:val="0063229D"/>
    <w:rPr>
      <w:sz w:val="20"/>
      <w:szCs w:val="20"/>
    </w:rPr>
  </w:style>
  <w:style w:type="character" w:customStyle="1" w:styleId="TextodecomentrioChar">
    <w:name w:val="Texto de comentário Char"/>
    <w:basedOn w:val="Fontepargpadro"/>
    <w:link w:val="Textodecomentrio"/>
    <w:semiHidden/>
    <w:rsid w:val="0063229D"/>
  </w:style>
  <w:style w:type="paragraph" w:styleId="Assuntodocomentrio">
    <w:name w:val="annotation subject"/>
    <w:basedOn w:val="Textodecomentrio"/>
    <w:next w:val="Textodecomentrio"/>
    <w:link w:val="AssuntodocomentrioChar"/>
    <w:semiHidden/>
    <w:unhideWhenUsed/>
    <w:rsid w:val="0063229D"/>
    <w:rPr>
      <w:b/>
      <w:bCs/>
    </w:rPr>
  </w:style>
  <w:style w:type="character" w:customStyle="1" w:styleId="AssuntodocomentrioChar">
    <w:name w:val="Assunto do comentário Char"/>
    <w:basedOn w:val="TextodecomentrioChar"/>
    <w:link w:val="Assuntodocomentrio"/>
    <w:semiHidden/>
    <w:rsid w:val="0063229D"/>
    <w:rPr>
      <w:b/>
      <w:bCs/>
    </w:rPr>
  </w:style>
  <w:style w:type="paragraph" w:styleId="Reviso">
    <w:name w:val="Revision"/>
    <w:hidden/>
    <w:uiPriority w:val="99"/>
    <w:semiHidden/>
    <w:rsid w:val="006F66AE"/>
    <w:rPr>
      <w:sz w:val="24"/>
      <w:szCs w:val="24"/>
    </w:rPr>
  </w:style>
  <w:style w:type="character" w:customStyle="1" w:styleId="MenoPendente1">
    <w:name w:val="Menção Pendente1"/>
    <w:basedOn w:val="Fontepargpadro"/>
    <w:uiPriority w:val="99"/>
    <w:semiHidden/>
    <w:unhideWhenUsed/>
    <w:rsid w:val="00340F24"/>
    <w:rPr>
      <w:color w:val="605E5C"/>
      <w:shd w:val="clear" w:color="auto" w:fill="E1DFDD"/>
    </w:rPr>
  </w:style>
  <w:style w:type="character" w:styleId="MenoPendente">
    <w:name w:val="Unresolved Mention"/>
    <w:basedOn w:val="Fontepargpadro"/>
    <w:uiPriority w:val="99"/>
    <w:semiHidden/>
    <w:unhideWhenUsed/>
    <w:rsid w:val="002F1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3044">
      <w:bodyDiv w:val="1"/>
      <w:marLeft w:val="0"/>
      <w:marRight w:val="0"/>
      <w:marTop w:val="0"/>
      <w:marBottom w:val="0"/>
      <w:divBdr>
        <w:top w:val="none" w:sz="0" w:space="0" w:color="auto"/>
        <w:left w:val="none" w:sz="0" w:space="0" w:color="auto"/>
        <w:bottom w:val="none" w:sz="0" w:space="0" w:color="auto"/>
        <w:right w:val="none" w:sz="0" w:space="0" w:color="auto"/>
      </w:divBdr>
    </w:div>
    <w:div w:id="72287613">
      <w:bodyDiv w:val="1"/>
      <w:marLeft w:val="0"/>
      <w:marRight w:val="0"/>
      <w:marTop w:val="0"/>
      <w:marBottom w:val="0"/>
      <w:divBdr>
        <w:top w:val="none" w:sz="0" w:space="0" w:color="auto"/>
        <w:left w:val="none" w:sz="0" w:space="0" w:color="auto"/>
        <w:bottom w:val="none" w:sz="0" w:space="0" w:color="auto"/>
        <w:right w:val="none" w:sz="0" w:space="0" w:color="auto"/>
      </w:divBdr>
    </w:div>
    <w:div w:id="89012179">
      <w:bodyDiv w:val="1"/>
      <w:marLeft w:val="0"/>
      <w:marRight w:val="0"/>
      <w:marTop w:val="0"/>
      <w:marBottom w:val="0"/>
      <w:divBdr>
        <w:top w:val="none" w:sz="0" w:space="0" w:color="auto"/>
        <w:left w:val="none" w:sz="0" w:space="0" w:color="auto"/>
        <w:bottom w:val="none" w:sz="0" w:space="0" w:color="auto"/>
        <w:right w:val="none" w:sz="0" w:space="0" w:color="auto"/>
      </w:divBdr>
    </w:div>
    <w:div w:id="149174806">
      <w:bodyDiv w:val="1"/>
      <w:marLeft w:val="0"/>
      <w:marRight w:val="0"/>
      <w:marTop w:val="0"/>
      <w:marBottom w:val="0"/>
      <w:divBdr>
        <w:top w:val="none" w:sz="0" w:space="0" w:color="auto"/>
        <w:left w:val="none" w:sz="0" w:space="0" w:color="auto"/>
        <w:bottom w:val="none" w:sz="0" w:space="0" w:color="auto"/>
        <w:right w:val="none" w:sz="0" w:space="0" w:color="auto"/>
      </w:divBdr>
    </w:div>
    <w:div w:id="218056910">
      <w:bodyDiv w:val="1"/>
      <w:marLeft w:val="0"/>
      <w:marRight w:val="0"/>
      <w:marTop w:val="0"/>
      <w:marBottom w:val="0"/>
      <w:divBdr>
        <w:top w:val="none" w:sz="0" w:space="0" w:color="auto"/>
        <w:left w:val="none" w:sz="0" w:space="0" w:color="auto"/>
        <w:bottom w:val="none" w:sz="0" w:space="0" w:color="auto"/>
        <w:right w:val="none" w:sz="0" w:space="0" w:color="auto"/>
      </w:divBdr>
    </w:div>
    <w:div w:id="320159912">
      <w:bodyDiv w:val="1"/>
      <w:marLeft w:val="0"/>
      <w:marRight w:val="0"/>
      <w:marTop w:val="0"/>
      <w:marBottom w:val="0"/>
      <w:divBdr>
        <w:top w:val="none" w:sz="0" w:space="0" w:color="auto"/>
        <w:left w:val="none" w:sz="0" w:space="0" w:color="auto"/>
        <w:bottom w:val="none" w:sz="0" w:space="0" w:color="auto"/>
        <w:right w:val="none" w:sz="0" w:space="0" w:color="auto"/>
      </w:divBdr>
    </w:div>
    <w:div w:id="373651907">
      <w:bodyDiv w:val="1"/>
      <w:marLeft w:val="0"/>
      <w:marRight w:val="0"/>
      <w:marTop w:val="0"/>
      <w:marBottom w:val="0"/>
      <w:divBdr>
        <w:top w:val="none" w:sz="0" w:space="0" w:color="auto"/>
        <w:left w:val="none" w:sz="0" w:space="0" w:color="auto"/>
        <w:bottom w:val="none" w:sz="0" w:space="0" w:color="auto"/>
        <w:right w:val="none" w:sz="0" w:space="0" w:color="auto"/>
      </w:divBdr>
    </w:div>
    <w:div w:id="383140123">
      <w:bodyDiv w:val="1"/>
      <w:marLeft w:val="0"/>
      <w:marRight w:val="0"/>
      <w:marTop w:val="0"/>
      <w:marBottom w:val="0"/>
      <w:divBdr>
        <w:top w:val="none" w:sz="0" w:space="0" w:color="auto"/>
        <w:left w:val="none" w:sz="0" w:space="0" w:color="auto"/>
        <w:bottom w:val="none" w:sz="0" w:space="0" w:color="auto"/>
        <w:right w:val="none" w:sz="0" w:space="0" w:color="auto"/>
      </w:divBdr>
      <w:divsChild>
        <w:div w:id="1706952908">
          <w:marLeft w:val="0"/>
          <w:marRight w:val="0"/>
          <w:marTop w:val="0"/>
          <w:marBottom w:val="0"/>
          <w:divBdr>
            <w:top w:val="none" w:sz="0" w:space="0" w:color="auto"/>
            <w:left w:val="none" w:sz="0" w:space="0" w:color="auto"/>
            <w:bottom w:val="none" w:sz="0" w:space="0" w:color="auto"/>
            <w:right w:val="none" w:sz="0" w:space="0" w:color="auto"/>
          </w:divBdr>
          <w:divsChild>
            <w:div w:id="1122649919">
              <w:marLeft w:val="0"/>
              <w:marRight w:val="0"/>
              <w:marTop w:val="0"/>
              <w:marBottom w:val="0"/>
              <w:divBdr>
                <w:top w:val="none" w:sz="0" w:space="0" w:color="auto"/>
                <w:left w:val="none" w:sz="0" w:space="0" w:color="auto"/>
                <w:bottom w:val="none" w:sz="0" w:space="0" w:color="auto"/>
                <w:right w:val="none" w:sz="0" w:space="0" w:color="auto"/>
              </w:divBdr>
              <w:divsChild>
                <w:div w:id="949556621">
                  <w:marLeft w:val="2400"/>
                  <w:marRight w:val="0"/>
                  <w:marTop w:val="0"/>
                  <w:marBottom w:val="0"/>
                  <w:divBdr>
                    <w:top w:val="none" w:sz="0" w:space="0" w:color="auto"/>
                    <w:left w:val="none" w:sz="0" w:space="0" w:color="auto"/>
                    <w:bottom w:val="none" w:sz="0" w:space="0" w:color="auto"/>
                    <w:right w:val="none" w:sz="0" w:space="0" w:color="auto"/>
                  </w:divBdr>
                  <w:divsChild>
                    <w:div w:id="1867333194">
                      <w:marLeft w:val="0"/>
                      <w:marRight w:val="0"/>
                      <w:marTop w:val="0"/>
                      <w:marBottom w:val="0"/>
                      <w:divBdr>
                        <w:top w:val="none" w:sz="0" w:space="0" w:color="auto"/>
                        <w:left w:val="none" w:sz="0" w:space="0" w:color="auto"/>
                        <w:bottom w:val="none" w:sz="0" w:space="0" w:color="auto"/>
                        <w:right w:val="none" w:sz="0" w:space="0" w:color="auto"/>
                      </w:divBdr>
                      <w:divsChild>
                        <w:div w:id="538394107">
                          <w:marLeft w:val="0"/>
                          <w:marRight w:val="0"/>
                          <w:marTop w:val="0"/>
                          <w:marBottom w:val="0"/>
                          <w:divBdr>
                            <w:top w:val="none" w:sz="0" w:space="0" w:color="auto"/>
                            <w:left w:val="none" w:sz="0" w:space="0" w:color="auto"/>
                            <w:bottom w:val="none" w:sz="0" w:space="0" w:color="auto"/>
                            <w:right w:val="none" w:sz="0" w:space="0" w:color="auto"/>
                          </w:divBdr>
                          <w:divsChild>
                            <w:div w:id="13880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082203">
      <w:bodyDiv w:val="1"/>
      <w:marLeft w:val="0"/>
      <w:marRight w:val="0"/>
      <w:marTop w:val="0"/>
      <w:marBottom w:val="0"/>
      <w:divBdr>
        <w:top w:val="none" w:sz="0" w:space="0" w:color="auto"/>
        <w:left w:val="none" w:sz="0" w:space="0" w:color="auto"/>
        <w:bottom w:val="none" w:sz="0" w:space="0" w:color="auto"/>
        <w:right w:val="none" w:sz="0" w:space="0" w:color="auto"/>
      </w:divBdr>
    </w:div>
    <w:div w:id="439107703">
      <w:bodyDiv w:val="1"/>
      <w:marLeft w:val="0"/>
      <w:marRight w:val="0"/>
      <w:marTop w:val="0"/>
      <w:marBottom w:val="0"/>
      <w:divBdr>
        <w:top w:val="none" w:sz="0" w:space="0" w:color="auto"/>
        <w:left w:val="none" w:sz="0" w:space="0" w:color="auto"/>
        <w:bottom w:val="none" w:sz="0" w:space="0" w:color="auto"/>
        <w:right w:val="none" w:sz="0" w:space="0" w:color="auto"/>
      </w:divBdr>
    </w:div>
    <w:div w:id="545483376">
      <w:bodyDiv w:val="1"/>
      <w:marLeft w:val="0"/>
      <w:marRight w:val="0"/>
      <w:marTop w:val="0"/>
      <w:marBottom w:val="0"/>
      <w:divBdr>
        <w:top w:val="none" w:sz="0" w:space="0" w:color="auto"/>
        <w:left w:val="none" w:sz="0" w:space="0" w:color="auto"/>
        <w:bottom w:val="none" w:sz="0" w:space="0" w:color="auto"/>
        <w:right w:val="none" w:sz="0" w:space="0" w:color="auto"/>
      </w:divBdr>
    </w:div>
    <w:div w:id="561140936">
      <w:bodyDiv w:val="1"/>
      <w:marLeft w:val="0"/>
      <w:marRight w:val="0"/>
      <w:marTop w:val="0"/>
      <w:marBottom w:val="0"/>
      <w:divBdr>
        <w:top w:val="none" w:sz="0" w:space="0" w:color="auto"/>
        <w:left w:val="none" w:sz="0" w:space="0" w:color="auto"/>
        <w:bottom w:val="none" w:sz="0" w:space="0" w:color="auto"/>
        <w:right w:val="none" w:sz="0" w:space="0" w:color="auto"/>
      </w:divBdr>
    </w:div>
    <w:div w:id="583803745">
      <w:bodyDiv w:val="1"/>
      <w:marLeft w:val="0"/>
      <w:marRight w:val="0"/>
      <w:marTop w:val="0"/>
      <w:marBottom w:val="0"/>
      <w:divBdr>
        <w:top w:val="none" w:sz="0" w:space="0" w:color="auto"/>
        <w:left w:val="none" w:sz="0" w:space="0" w:color="auto"/>
        <w:bottom w:val="none" w:sz="0" w:space="0" w:color="auto"/>
        <w:right w:val="none" w:sz="0" w:space="0" w:color="auto"/>
      </w:divBdr>
    </w:div>
    <w:div w:id="609510794">
      <w:bodyDiv w:val="1"/>
      <w:marLeft w:val="0"/>
      <w:marRight w:val="0"/>
      <w:marTop w:val="0"/>
      <w:marBottom w:val="0"/>
      <w:divBdr>
        <w:top w:val="none" w:sz="0" w:space="0" w:color="auto"/>
        <w:left w:val="none" w:sz="0" w:space="0" w:color="auto"/>
        <w:bottom w:val="none" w:sz="0" w:space="0" w:color="auto"/>
        <w:right w:val="none" w:sz="0" w:space="0" w:color="auto"/>
      </w:divBdr>
      <w:divsChild>
        <w:div w:id="266473974">
          <w:marLeft w:val="0"/>
          <w:marRight w:val="0"/>
          <w:marTop w:val="240"/>
          <w:marBottom w:val="240"/>
          <w:divBdr>
            <w:top w:val="none" w:sz="0" w:space="0" w:color="auto"/>
            <w:left w:val="none" w:sz="0" w:space="0" w:color="auto"/>
            <w:bottom w:val="none" w:sz="0" w:space="0" w:color="auto"/>
            <w:right w:val="none" w:sz="0" w:space="0" w:color="auto"/>
          </w:divBdr>
        </w:div>
        <w:div w:id="95752404">
          <w:marLeft w:val="0"/>
          <w:marRight w:val="0"/>
          <w:marTop w:val="240"/>
          <w:marBottom w:val="240"/>
          <w:divBdr>
            <w:top w:val="none" w:sz="0" w:space="0" w:color="auto"/>
            <w:left w:val="none" w:sz="0" w:space="0" w:color="auto"/>
            <w:bottom w:val="none" w:sz="0" w:space="0" w:color="auto"/>
            <w:right w:val="none" w:sz="0" w:space="0" w:color="auto"/>
          </w:divBdr>
        </w:div>
        <w:div w:id="575936776">
          <w:marLeft w:val="0"/>
          <w:marRight w:val="0"/>
          <w:marTop w:val="240"/>
          <w:marBottom w:val="240"/>
          <w:divBdr>
            <w:top w:val="none" w:sz="0" w:space="0" w:color="auto"/>
            <w:left w:val="none" w:sz="0" w:space="0" w:color="auto"/>
            <w:bottom w:val="none" w:sz="0" w:space="0" w:color="auto"/>
            <w:right w:val="none" w:sz="0" w:space="0" w:color="auto"/>
          </w:divBdr>
        </w:div>
        <w:div w:id="1472017243">
          <w:marLeft w:val="0"/>
          <w:marRight w:val="0"/>
          <w:marTop w:val="240"/>
          <w:marBottom w:val="240"/>
          <w:divBdr>
            <w:top w:val="none" w:sz="0" w:space="0" w:color="auto"/>
            <w:left w:val="none" w:sz="0" w:space="0" w:color="auto"/>
            <w:bottom w:val="none" w:sz="0" w:space="0" w:color="auto"/>
            <w:right w:val="none" w:sz="0" w:space="0" w:color="auto"/>
          </w:divBdr>
        </w:div>
        <w:div w:id="1080760569">
          <w:marLeft w:val="0"/>
          <w:marRight w:val="0"/>
          <w:marTop w:val="240"/>
          <w:marBottom w:val="240"/>
          <w:divBdr>
            <w:top w:val="none" w:sz="0" w:space="0" w:color="auto"/>
            <w:left w:val="none" w:sz="0" w:space="0" w:color="auto"/>
            <w:bottom w:val="none" w:sz="0" w:space="0" w:color="auto"/>
            <w:right w:val="none" w:sz="0" w:space="0" w:color="auto"/>
          </w:divBdr>
        </w:div>
      </w:divsChild>
    </w:div>
    <w:div w:id="683673987">
      <w:bodyDiv w:val="1"/>
      <w:marLeft w:val="0"/>
      <w:marRight w:val="0"/>
      <w:marTop w:val="0"/>
      <w:marBottom w:val="0"/>
      <w:divBdr>
        <w:top w:val="none" w:sz="0" w:space="0" w:color="auto"/>
        <w:left w:val="none" w:sz="0" w:space="0" w:color="auto"/>
        <w:bottom w:val="none" w:sz="0" w:space="0" w:color="auto"/>
        <w:right w:val="none" w:sz="0" w:space="0" w:color="auto"/>
      </w:divBdr>
      <w:divsChild>
        <w:div w:id="1135676708">
          <w:marLeft w:val="0"/>
          <w:marRight w:val="0"/>
          <w:marTop w:val="0"/>
          <w:marBottom w:val="0"/>
          <w:divBdr>
            <w:top w:val="none" w:sz="0" w:space="0" w:color="auto"/>
            <w:left w:val="none" w:sz="0" w:space="0" w:color="auto"/>
            <w:bottom w:val="none" w:sz="0" w:space="0" w:color="auto"/>
            <w:right w:val="none" w:sz="0" w:space="0" w:color="auto"/>
          </w:divBdr>
          <w:divsChild>
            <w:div w:id="10851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8180">
      <w:bodyDiv w:val="1"/>
      <w:marLeft w:val="0"/>
      <w:marRight w:val="0"/>
      <w:marTop w:val="0"/>
      <w:marBottom w:val="0"/>
      <w:divBdr>
        <w:top w:val="none" w:sz="0" w:space="0" w:color="auto"/>
        <w:left w:val="none" w:sz="0" w:space="0" w:color="auto"/>
        <w:bottom w:val="none" w:sz="0" w:space="0" w:color="auto"/>
        <w:right w:val="none" w:sz="0" w:space="0" w:color="auto"/>
      </w:divBdr>
      <w:divsChild>
        <w:div w:id="1803300908">
          <w:marLeft w:val="0"/>
          <w:marRight w:val="0"/>
          <w:marTop w:val="0"/>
          <w:marBottom w:val="0"/>
          <w:divBdr>
            <w:top w:val="none" w:sz="0" w:space="0" w:color="auto"/>
            <w:left w:val="none" w:sz="0" w:space="0" w:color="auto"/>
            <w:bottom w:val="none" w:sz="0" w:space="0" w:color="auto"/>
            <w:right w:val="none" w:sz="0" w:space="0" w:color="auto"/>
          </w:divBdr>
          <w:divsChild>
            <w:div w:id="2095972662">
              <w:marLeft w:val="0"/>
              <w:marRight w:val="0"/>
              <w:marTop w:val="0"/>
              <w:marBottom w:val="0"/>
              <w:divBdr>
                <w:top w:val="none" w:sz="0" w:space="0" w:color="auto"/>
                <w:left w:val="none" w:sz="0" w:space="0" w:color="auto"/>
                <w:bottom w:val="none" w:sz="0" w:space="0" w:color="auto"/>
                <w:right w:val="none" w:sz="0" w:space="0" w:color="auto"/>
              </w:divBdr>
              <w:divsChild>
                <w:div w:id="31812896">
                  <w:marLeft w:val="2400"/>
                  <w:marRight w:val="0"/>
                  <w:marTop w:val="0"/>
                  <w:marBottom w:val="0"/>
                  <w:divBdr>
                    <w:top w:val="none" w:sz="0" w:space="0" w:color="auto"/>
                    <w:left w:val="none" w:sz="0" w:space="0" w:color="auto"/>
                    <w:bottom w:val="none" w:sz="0" w:space="0" w:color="auto"/>
                    <w:right w:val="none" w:sz="0" w:space="0" w:color="auto"/>
                  </w:divBdr>
                  <w:divsChild>
                    <w:div w:id="821391665">
                      <w:marLeft w:val="0"/>
                      <w:marRight w:val="0"/>
                      <w:marTop w:val="300"/>
                      <w:marBottom w:val="0"/>
                      <w:divBdr>
                        <w:top w:val="none" w:sz="0" w:space="0" w:color="auto"/>
                        <w:left w:val="none" w:sz="0" w:space="0" w:color="auto"/>
                        <w:bottom w:val="none" w:sz="0" w:space="0" w:color="auto"/>
                        <w:right w:val="none" w:sz="0" w:space="0" w:color="auto"/>
                      </w:divBdr>
                      <w:divsChild>
                        <w:div w:id="1157301496">
                          <w:marLeft w:val="0"/>
                          <w:marRight w:val="0"/>
                          <w:marTop w:val="0"/>
                          <w:marBottom w:val="0"/>
                          <w:divBdr>
                            <w:top w:val="none" w:sz="0" w:space="0" w:color="auto"/>
                            <w:left w:val="none" w:sz="0" w:space="0" w:color="auto"/>
                            <w:bottom w:val="none" w:sz="0" w:space="0" w:color="auto"/>
                            <w:right w:val="none" w:sz="0" w:space="0" w:color="auto"/>
                          </w:divBdr>
                          <w:divsChild>
                            <w:div w:id="9495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700057">
      <w:bodyDiv w:val="1"/>
      <w:marLeft w:val="0"/>
      <w:marRight w:val="0"/>
      <w:marTop w:val="0"/>
      <w:marBottom w:val="0"/>
      <w:divBdr>
        <w:top w:val="none" w:sz="0" w:space="0" w:color="auto"/>
        <w:left w:val="none" w:sz="0" w:space="0" w:color="auto"/>
        <w:bottom w:val="none" w:sz="0" w:space="0" w:color="auto"/>
        <w:right w:val="none" w:sz="0" w:space="0" w:color="auto"/>
      </w:divBdr>
    </w:div>
    <w:div w:id="852039334">
      <w:bodyDiv w:val="1"/>
      <w:marLeft w:val="0"/>
      <w:marRight w:val="0"/>
      <w:marTop w:val="0"/>
      <w:marBottom w:val="0"/>
      <w:divBdr>
        <w:top w:val="none" w:sz="0" w:space="0" w:color="auto"/>
        <w:left w:val="none" w:sz="0" w:space="0" w:color="auto"/>
        <w:bottom w:val="none" w:sz="0" w:space="0" w:color="auto"/>
        <w:right w:val="none" w:sz="0" w:space="0" w:color="auto"/>
      </w:divBdr>
      <w:divsChild>
        <w:div w:id="1722708611">
          <w:marLeft w:val="0"/>
          <w:marRight w:val="0"/>
          <w:marTop w:val="0"/>
          <w:marBottom w:val="0"/>
          <w:divBdr>
            <w:top w:val="none" w:sz="0" w:space="0" w:color="auto"/>
            <w:left w:val="none" w:sz="0" w:space="0" w:color="auto"/>
            <w:bottom w:val="none" w:sz="0" w:space="0" w:color="auto"/>
            <w:right w:val="none" w:sz="0" w:space="0" w:color="auto"/>
          </w:divBdr>
          <w:divsChild>
            <w:div w:id="631063589">
              <w:marLeft w:val="0"/>
              <w:marRight w:val="0"/>
              <w:marTop w:val="0"/>
              <w:marBottom w:val="0"/>
              <w:divBdr>
                <w:top w:val="none" w:sz="0" w:space="0" w:color="auto"/>
                <w:left w:val="none" w:sz="0" w:space="0" w:color="auto"/>
                <w:bottom w:val="none" w:sz="0" w:space="0" w:color="auto"/>
                <w:right w:val="none" w:sz="0" w:space="0" w:color="auto"/>
              </w:divBdr>
              <w:divsChild>
                <w:div w:id="164714510">
                  <w:marLeft w:val="2400"/>
                  <w:marRight w:val="0"/>
                  <w:marTop w:val="0"/>
                  <w:marBottom w:val="0"/>
                  <w:divBdr>
                    <w:top w:val="none" w:sz="0" w:space="0" w:color="auto"/>
                    <w:left w:val="none" w:sz="0" w:space="0" w:color="auto"/>
                    <w:bottom w:val="none" w:sz="0" w:space="0" w:color="auto"/>
                    <w:right w:val="none" w:sz="0" w:space="0" w:color="auto"/>
                  </w:divBdr>
                  <w:divsChild>
                    <w:div w:id="204298256">
                      <w:marLeft w:val="0"/>
                      <w:marRight w:val="0"/>
                      <w:marTop w:val="300"/>
                      <w:marBottom w:val="0"/>
                      <w:divBdr>
                        <w:top w:val="none" w:sz="0" w:space="0" w:color="auto"/>
                        <w:left w:val="none" w:sz="0" w:space="0" w:color="auto"/>
                        <w:bottom w:val="none" w:sz="0" w:space="0" w:color="auto"/>
                        <w:right w:val="none" w:sz="0" w:space="0" w:color="auto"/>
                      </w:divBdr>
                      <w:divsChild>
                        <w:div w:id="1758863533">
                          <w:marLeft w:val="0"/>
                          <w:marRight w:val="0"/>
                          <w:marTop w:val="0"/>
                          <w:marBottom w:val="0"/>
                          <w:divBdr>
                            <w:top w:val="none" w:sz="0" w:space="0" w:color="auto"/>
                            <w:left w:val="none" w:sz="0" w:space="0" w:color="auto"/>
                            <w:bottom w:val="none" w:sz="0" w:space="0" w:color="auto"/>
                            <w:right w:val="none" w:sz="0" w:space="0" w:color="auto"/>
                          </w:divBdr>
                          <w:divsChild>
                            <w:div w:id="6671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887958">
      <w:bodyDiv w:val="1"/>
      <w:marLeft w:val="0"/>
      <w:marRight w:val="0"/>
      <w:marTop w:val="0"/>
      <w:marBottom w:val="0"/>
      <w:divBdr>
        <w:top w:val="none" w:sz="0" w:space="0" w:color="auto"/>
        <w:left w:val="none" w:sz="0" w:space="0" w:color="auto"/>
        <w:bottom w:val="none" w:sz="0" w:space="0" w:color="auto"/>
        <w:right w:val="none" w:sz="0" w:space="0" w:color="auto"/>
      </w:divBdr>
    </w:div>
    <w:div w:id="892623784">
      <w:bodyDiv w:val="1"/>
      <w:marLeft w:val="0"/>
      <w:marRight w:val="0"/>
      <w:marTop w:val="0"/>
      <w:marBottom w:val="0"/>
      <w:divBdr>
        <w:top w:val="none" w:sz="0" w:space="0" w:color="auto"/>
        <w:left w:val="none" w:sz="0" w:space="0" w:color="auto"/>
        <w:bottom w:val="none" w:sz="0" w:space="0" w:color="auto"/>
        <w:right w:val="none" w:sz="0" w:space="0" w:color="auto"/>
      </w:divBdr>
    </w:div>
    <w:div w:id="920412012">
      <w:bodyDiv w:val="1"/>
      <w:marLeft w:val="0"/>
      <w:marRight w:val="0"/>
      <w:marTop w:val="0"/>
      <w:marBottom w:val="0"/>
      <w:divBdr>
        <w:top w:val="none" w:sz="0" w:space="0" w:color="auto"/>
        <w:left w:val="none" w:sz="0" w:space="0" w:color="auto"/>
        <w:bottom w:val="none" w:sz="0" w:space="0" w:color="auto"/>
        <w:right w:val="none" w:sz="0" w:space="0" w:color="auto"/>
      </w:divBdr>
    </w:div>
    <w:div w:id="948469605">
      <w:bodyDiv w:val="1"/>
      <w:marLeft w:val="0"/>
      <w:marRight w:val="0"/>
      <w:marTop w:val="0"/>
      <w:marBottom w:val="0"/>
      <w:divBdr>
        <w:top w:val="none" w:sz="0" w:space="0" w:color="auto"/>
        <w:left w:val="none" w:sz="0" w:space="0" w:color="auto"/>
        <w:bottom w:val="none" w:sz="0" w:space="0" w:color="auto"/>
        <w:right w:val="none" w:sz="0" w:space="0" w:color="auto"/>
      </w:divBdr>
    </w:div>
    <w:div w:id="969629259">
      <w:bodyDiv w:val="1"/>
      <w:marLeft w:val="0"/>
      <w:marRight w:val="0"/>
      <w:marTop w:val="0"/>
      <w:marBottom w:val="0"/>
      <w:divBdr>
        <w:top w:val="none" w:sz="0" w:space="0" w:color="auto"/>
        <w:left w:val="none" w:sz="0" w:space="0" w:color="auto"/>
        <w:bottom w:val="none" w:sz="0" w:space="0" w:color="auto"/>
        <w:right w:val="none" w:sz="0" w:space="0" w:color="auto"/>
      </w:divBdr>
      <w:divsChild>
        <w:div w:id="1402677389">
          <w:marLeft w:val="0"/>
          <w:marRight w:val="0"/>
          <w:marTop w:val="0"/>
          <w:marBottom w:val="0"/>
          <w:divBdr>
            <w:top w:val="none" w:sz="0" w:space="0" w:color="auto"/>
            <w:left w:val="none" w:sz="0" w:space="0" w:color="auto"/>
            <w:bottom w:val="none" w:sz="0" w:space="0" w:color="auto"/>
            <w:right w:val="none" w:sz="0" w:space="0" w:color="auto"/>
          </w:divBdr>
          <w:divsChild>
            <w:div w:id="9806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3325">
      <w:bodyDiv w:val="1"/>
      <w:marLeft w:val="0"/>
      <w:marRight w:val="0"/>
      <w:marTop w:val="0"/>
      <w:marBottom w:val="0"/>
      <w:divBdr>
        <w:top w:val="none" w:sz="0" w:space="0" w:color="auto"/>
        <w:left w:val="none" w:sz="0" w:space="0" w:color="auto"/>
        <w:bottom w:val="none" w:sz="0" w:space="0" w:color="auto"/>
        <w:right w:val="none" w:sz="0" w:space="0" w:color="auto"/>
      </w:divBdr>
    </w:div>
    <w:div w:id="1152062969">
      <w:bodyDiv w:val="1"/>
      <w:marLeft w:val="0"/>
      <w:marRight w:val="0"/>
      <w:marTop w:val="0"/>
      <w:marBottom w:val="0"/>
      <w:divBdr>
        <w:top w:val="none" w:sz="0" w:space="0" w:color="auto"/>
        <w:left w:val="none" w:sz="0" w:space="0" w:color="auto"/>
        <w:bottom w:val="none" w:sz="0" w:space="0" w:color="auto"/>
        <w:right w:val="none" w:sz="0" w:space="0" w:color="auto"/>
      </w:divBdr>
    </w:div>
    <w:div w:id="1154760978">
      <w:bodyDiv w:val="1"/>
      <w:marLeft w:val="0"/>
      <w:marRight w:val="0"/>
      <w:marTop w:val="0"/>
      <w:marBottom w:val="0"/>
      <w:divBdr>
        <w:top w:val="none" w:sz="0" w:space="0" w:color="auto"/>
        <w:left w:val="none" w:sz="0" w:space="0" w:color="auto"/>
        <w:bottom w:val="none" w:sz="0" w:space="0" w:color="auto"/>
        <w:right w:val="none" w:sz="0" w:space="0" w:color="auto"/>
      </w:divBdr>
    </w:div>
    <w:div w:id="1167667790">
      <w:bodyDiv w:val="1"/>
      <w:marLeft w:val="0"/>
      <w:marRight w:val="0"/>
      <w:marTop w:val="0"/>
      <w:marBottom w:val="0"/>
      <w:divBdr>
        <w:top w:val="none" w:sz="0" w:space="0" w:color="auto"/>
        <w:left w:val="none" w:sz="0" w:space="0" w:color="auto"/>
        <w:bottom w:val="none" w:sz="0" w:space="0" w:color="auto"/>
        <w:right w:val="none" w:sz="0" w:space="0" w:color="auto"/>
      </w:divBdr>
    </w:div>
    <w:div w:id="1185287817">
      <w:bodyDiv w:val="1"/>
      <w:marLeft w:val="0"/>
      <w:marRight w:val="0"/>
      <w:marTop w:val="0"/>
      <w:marBottom w:val="0"/>
      <w:divBdr>
        <w:top w:val="none" w:sz="0" w:space="0" w:color="auto"/>
        <w:left w:val="none" w:sz="0" w:space="0" w:color="auto"/>
        <w:bottom w:val="none" w:sz="0" w:space="0" w:color="auto"/>
        <w:right w:val="none" w:sz="0" w:space="0" w:color="auto"/>
      </w:divBdr>
    </w:div>
    <w:div w:id="1215894192">
      <w:bodyDiv w:val="1"/>
      <w:marLeft w:val="0"/>
      <w:marRight w:val="0"/>
      <w:marTop w:val="0"/>
      <w:marBottom w:val="0"/>
      <w:divBdr>
        <w:top w:val="none" w:sz="0" w:space="0" w:color="auto"/>
        <w:left w:val="none" w:sz="0" w:space="0" w:color="auto"/>
        <w:bottom w:val="none" w:sz="0" w:space="0" w:color="auto"/>
        <w:right w:val="none" w:sz="0" w:space="0" w:color="auto"/>
      </w:divBdr>
    </w:div>
    <w:div w:id="1246839266">
      <w:bodyDiv w:val="1"/>
      <w:marLeft w:val="0"/>
      <w:marRight w:val="0"/>
      <w:marTop w:val="0"/>
      <w:marBottom w:val="0"/>
      <w:divBdr>
        <w:top w:val="none" w:sz="0" w:space="0" w:color="auto"/>
        <w:left w:val="none" w:sz="0" w:space="0" w:color="auto"/>
        <w:bottom w:val="none" w:sz="0" w:space="0" w:color="auto"/>
        <w:right w:val="none" w:sz="0" w:space="0" w:color="auto"/>
      </w:divBdr>
    </w:div>
    <w:div w:id="1257715324">
      <w:bodyDiv w:val="1"/>
      <w:marLeft w:val="0"/>
      <w:marRight w:val="0"/>
      <w:marTop w:val="0"/>
      <w:marBottom w:val="0"/>
      <w:divBdr>
        <w:top w:val="none" w:sz="0" w:space="0" w:color="auto"/>
        <w:left w:val="none" w:sz="0" w:space="0" w:color="auto"/>
        <w:bottom w:val="none" w:sz="0" w:space="0" w:color="auto"/>
        <w:right w:val="none" w:sz="0" w:space="0" w:color="auto"/>
      </w:divBdr>
    </w:div>
    <w:div w:id="1263031575">
      <w:bodyDiv w:val="1"/>
      <w:marLeft w:val="0"/>
      <w:marRight w:val="0"/>
      <w:marTop w:val="0"/>
      <w:marBottom w:val="0"/>
      <w:divBdr>
        <w:top w:val="none" w:sz="0" w:space="0" w:color="auto"/>
        <w:left w:val="none" w:sz="0" w:space="0" w:color="auto"/>
        <w:bottom w:val="none" w:sz="0" w:space="0" w:color="auto"/>
        <w:right w:val="none" w:sz="0" w:space="0" w:color="auto"/>
      </w:divBdr>
    </w:div>
    <w:div w:id="1496653043">
      <w:bodyDiv w:val="1"/>
      <w:marLeft w:val="0"/>
      <w:marRight w:val="0"/>
      <w:marTop w:val="0"/>
      <w:marBottom w:val="0"/>
      <w:divBdr>
        <w:top w:val="none" w:sz="0" w:space="0" w:color="auto"/>
        <w:left w:val="none" w:sz="0" w:space="0" w:color="auto"/>
        <w:bottom w:val="none" w:sz="0" w:space="0" w:color="auto"/>
        <w:right w:val="none" w:sz="0" w:space="0" w:color="auto"/>
      </w:divBdr>
    </w:div>
    <w:div w:id="1560944775">
      <w:bodyDiv w:val="1"/>
      <w:marLeft w:val="0"/>
      <w:marRight w:val="0"/>
      <w:marTop w:val="0"/>
      <w:marBottom w:val="0"/>
      <w:divBdr>
        <w:top w:val="none" w:sz="0" w:space="0" w:color="auto"/>
        <w:left w:val="none" w:sz="0" w:space="0" w:color="auto"/>
        <w:bottom w:val="none" w:sz="0" w:space="0" w:color="auto"/>
        <w:right w:val="none" w:sz="0" w:space="0" w:color="auto"/>
      </w:divBdr>
      <w:divsChild>
        <w:div w:id="550657146">
          <w:marLeft w:val="0"/>
          <w:marRight w:val="0"/>
          <w:marTop w:val="240"/>
          <w:marBottom w:val="240"/>
          <w:divBdr>
            <w:top w:val="none" w:sz="0" w:space="0" w:color="auto"/>
            <w:left w:val="none" w:sz="0" w:space="0" w:color="auto"/>
            <w:bottom w:val="none" w:sz="0" w:space="0" w:color="auto"/>
            <w:right w:val="none" w:sz="0" w:space="0" w:color="auto"/>
          </w:divBdr>
        </w:div>
        <w:div w:id="1630815154">
          <w:marLeft w:val="0"/>
          <w:marRight w:val="0"/>
          <w:marTop w:val="240"/>
          <w:marBottom w:val="240"/>
          <w:divBdr>
            <w:top w:val="none" w:sz="0" w:space="0" w:color="auto"/>
            <w:left w:val="none" w:sz="0" w:space="0" w:color="auto"/>
            <w:bottom w:val="none" w:sz="0" w:space="0" w:color="auto"/>
            <w:right w:val="none" w:sz="0" w:space="0" w:color="auto"/>
          </w:divBdr>
        </w:div>
        <w:div w:id="576793950">
          <w:marLeft w:val="0"/>
          <w:marRight w:val="0"/>
          <w:marTop w:val="240"/>
          <w:marBottom w:val="240"/>
          <w:divBdr>
            <w:top w:val="none" w:sz="0" w:space="0" w:color="auto"/>
            <w:left w:val="none" w:sz="0" w:space="0" w:color="auto"/>
            <w:bottom w:val="none" w:sz="0" w:space="0" w:color="auto"/>
            <w:right w:val="none" w:sz="0" w:space="0" w:color="auto"/>
          </w:divBdr>
        </w:div>
        <w:div w:id="1923559727">
          <w:marLeft w:val="0"/>
          <w:marRight w:val="0"/>
          <w:marTop w:val="240"/>
          <w:marBottom w:val="240"/>
          <w:divBdr>
            <w:top w:val="none" w:sz="0" w:space="0" w:color="auto"/>
            <w:left w:val="none" w:sz="0" w:space="0" w:color="auto"/>
            <w:bottom w:val="none" w:sz="0" w:space="0" w:color="auto"/>
            <w:right w:val="none" w:sz="0" w:space="0" w:color="auto"/>
          </w:divBdr>
        </w:div>
        <w:div w:id="1836189375">
          <w:marLeft w:val="0"/>
          <w:marRight w:val="0"/>
          <w:marTop w:val="240"/>
          <w:marBottom w:val="240"/>
          <w:divBdr>
            <w:top w:val="none" w:sz="0" w:space="0" w:color="auto"/>
            <w:left w:val="none" w:sz="0" w:space="0" w:color="auto"/>
            <w:bottom w:val="none" w:sz="0" w:space="0" w:color="auto"/>
            <w:right w:val="none" w:sz="0" w:space="0" w:color="auto"/>
          </w:divBdr>
        </w:div>
      </w:divsChild>
    </w:div>
    <w:div w:id="1587155569">
      <w:bodyDiv w:val="1"/>
      <w:marLeft w:val="0"/>
      <w:marRight w:val="0"/>
      <w:marTop w:val="0"/>
      <w:marBottom w:val="0"/>
      <w:divBdr>
        <w:top w:val="none" w:sz="0" w:space="0" w:color="auto"/>
        <w:left w:val="none" w:sz="0" w:space="0" w:color="auto"/>
        <w:bottom w:val="none" w:sz="0" w:space="0" w:color="auto"/>
        <w:right w:val="none" w:sz="0" w:space="0" w:color="auto"/>
      </w:divBdr>
    </w:div>
    <w:div w:id="1603608013">
      <w:bodyDiv w:val="1"/>
      <w:marLeft w:val="0"/>
      <w:marRight w:val="0"/>
      <w:marTop w:val="0"/>
      <w:marBottom w:val="0"/>
      <w:divBdr>
        <w:top w:val="none" w:sz="0" w:space="0" w:color="auto"/>
        <w:left w:val="none" w:sz="0" w:space="0" w:color="auto"/>
        <w:bottom w:val="none" w:sz="0" w:space="0" w:color="auto"/>
        <w:right w:val="none" w:sz="0" w:space="0" w:color="auto"/>
      </w:divBdr>
    </w:div>
    <w:div w:id="1673995240">
      <w:bodyDiv w:val="1"/>
      <w:marLeft w:val="0"/>
      <w:marRight w:val="0"/>
      <w:marTop w:val="0"/>
      <w:marBottom w:val="0"/>
      <w:divBdr>
        <w:top w:val="none" w:sz="0" w:space="0" w:color="auto"/>
        <w:left w:val="none" w:sz="0" w:space="0" w:color="auto"/>
        <w:bottom w:val="none" w:sz="0" w:space="0" w:color="auto"/>
        <w:right w:val="none" w:sz="0" w:space="0" w:color="auto"/>
      </w:divBdr>
    </w:div>
    <w:div w:id="1703629831">
      <w:bodyDiv w:val="1"/>
      <w:marLeft w:val="0"/>
      <w:marRight w:val="0"/>
      <w:marTop w:val="0"/>
      <w:marBottom w:val="0"/>
      <w:divBdr>
        <w:top w:val="none" w:sz="0" w:space="0" w:color="auto"/>
        <w:left w:val="none" w:sz="0" w:space="0" w:color="auto"/>
        <w:bottom w:val="none" w:sz="0" w:space="0" w:color="auto"/>
        <w:right w:val="none" w:sz="0" w:space="0" w:color="auto"/>
      </w:divBdr>
      <w:divsChild>
        <w:div w:id="248538902">
          <w:marLeft w:val="0"/>
          <w:marRight w:val="0"/>
          <w:marTop w:val="0"/>
          <w:marBottom w:val="0"/>
          <w:divBdr>
            <w:top w:val="none" w:sz="0" w:space="0" w:color="auto"/>
            <w:left w:val="none" w:sz="0" w:space="0" w:color="auto"/>
            <w:bottom w:val="none" w:sz="0" w:space="0" w:color="auto"/>
            <w:right w:val="none" w:sz="0" w:space="0" w:color="auto"/>
          </w:divBdr>
          <w:divsChild>
            <w:div w:id="458230481">
              <w:marLeft w:val="0"/>
              <w:marRight w:val="0"/>
              <w:marTop w:val="0"/>
              <w:marBottom w:val="0"/>
              <w:divBdr>
                <w:top w:val="none" w:sz="0" w:space="0" w:color="auto"/>
                <w:left w:val="none" w:sz="0" w:space="0" w:color="auto"/>
                <w:bottom w:val="none" w:sz="0" w:space="0" w:color="auto"/>
                <w:right w:val="none" w:sz="0" w:space="0" w:color="auto"/>
              </w:divBdr>
              <w:divsChild>
                <w:div w:id="356395268">
                  <w:marLeft w:val="2400"/>
                  <w:marRight w:val="0"/>
                  <w:marTop w:val="0"/>
                  <w:marBottom w:val="0"/>
                  <w:divBdr>
                    <w:top w:val="none" w:sz="0" w:space="0" w:color="auto"/>
                    <w:left w:val="none" w:sz="0" w:space="0" w:color="auto"/>
                    <w:bottom w:val="none" w:sz="0" w:space="0" w:color="auto"/>
                    <w:right w:val="none" w:sz="0" w:space="0" w:color="auto"/>
                  </w:divBdr>
                  <w:divsChild>
                    <w:div w:id="2090302470">
                      <w:marLeft w:val="0"/>
                      <w:marRight w:val="0"/>
                      <w:marTop w:val="300"/>
                      <w:marBottom w:val="0"/>
                      <w:divBdr>
                        <w:top w:val="none" w:sz="0" w:space="0" w:color="auto"/>
                        <w:left w:val="none" w:sz="0" w:space="0" w:color="auto"/>
                        <w:bottom w:val="none" w:sz="0" w:space="0" w:color="auto"/>
                        <w:right w:val="none" w:sz="0" w:space="0" w:color="auto"/>
                      </w:divBdr>
                      <w:divsChild>
                        <w:div w:id="28142009">
                          <w:marLeft w:val="0"/>
                          <w:marRight w:val="0"/>
                          <w:marTop w:val="0"/>
                          <w:marBottom w:val="0"/>
                          <w:divBdr>
                            <w:top w:val="none" w:sz="0" w:space="0" w:color="auto"/>
                            <w:left w:val="none" w:sz="0" w:space="0" w:color="auto"/>
                            <w:bottom w:val="none" w:sz="0" w:space="0" w:color="auto"/>
                            <w:right w:val="none" w:sz="0" w:space="0" w:color="auto"/>
                          </w:divBdr>
                          <w:divsChild>
                            <w:div w:id="14576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15421">
      <w:bodyDiv w:val="1"/>
      <w:marLeft w:val="0"/>
      <w:marRight w:val="0"/>
      <w:marTop w:val="0"/>
      <w:marBottom w:val="0"/>
      <w:divBdr>
        <w:top w:val="none" w:sz="0" w:space="0" w:color="auto"/>
        <w:left w:val="none" w:sz="0" w:space="0" w:color="auto"/>
        <w:bottom w:val="none" w:sz="0" w:space="0" w:color="auto"/>
        <w:right w:val="none" w:sz="0" w:space="0" w:color="auto"/>
      </w:divBdr>
    </w:div>
    <w:div w:id="1727753576">
      <w:bodyDiv w:val="1"/>
      <w:marLeft w:val="0"/>
      <w:marRight w:val="0"/>
      <w:marTop w:val="0"/>
      <w:marBottom w:val="0"/>
      <w:divBdr>
        <w:top w:val="none" w:sz="0" w:space="0" w:color="auto"/>
        <w:left w:val="none" w:sz="0" w:space="0" w:color="auto"/>
        <w:bottom w:val="none" w:sz="0" w:space="0" w:color="auto"/>
        <w:right w:val="none" w:sz="0" w:space="0" w:color="auto"/>
      </w:divBdr>
      <w:divsChild>
        <w:div w:id="1389915660">
          <w:marLeft w:val="0"/>
          <w:marRight w:val="0"/>
          <w:marTop w:val="0"/>
          <w:marBottom w:val="0"/>
          <w:divBdr>
            <w:top w:val="none" w:sz="0" w:space="0" w:color="auto"/>
            <w:left w:val="none" w:sz="0" w:space="0" w:color="auto"/>
            <w:bottom w:val="none" w:sz="0" w:space="0" w:color="auto"/>
            <w:right w:val="none" w:sz="0" w:space="0" w:color="auto"/>
          </w:divBdr>
          <w:divsChild>
            <w:div w:id="1355885676">
              <w:marLeft w:val="0"/>
              <w:marRight w:val="0"/>
              <w:marTop w:val="0"/>
              <w:marBottom w:val="0"/>
              <w:divBdr>
                <w:top w:val="none" w:sz="0" w:space="0" w:color="auto"/>
                <w:left w:val="none" w:sz="0" w:space="0" w:color="auto"/>
                <w:bottom w:val="none" w:sz="0" w:space="0" w:color="auto"/>
                <w:right w:val="none" w:sz="0" w:space="0" w:color="auto"/>
              </w:divBdr>
              <w:divsChild>
                <w:div w:id="1641184747">
                  <w:marLeft w:val="2400"/>
                  <w:marRight w:val="0"/>
                  <w:marTop w:val="0"/>
                  <w:marBottom w:val="0"/>
                  <w:divBdr>
                    <w:top w:val="none" w:sz="0" w:space="0" w:color="auto"/>
                    <w:left w:val="none" w:sz="0" w:space="0" w:color="auto"/>
                    <w:bottom w:val="none" w:sz="0" w:space="0" w:color="auto"/>
                    <w:right w:val="none" w:sz="0" w:space="0" w:color="auto"/>
                  </w:divBdr>
                  <w:divsChild>
                    <w:div w:id="1224944482">
                      <w:marLeft w:val="0"/>
                      <w:marRight w:val="0"/>
                      <w:marTop w:val="300"/>
                      <w:marBottom w:val="0"/>
                      <w:divBdr>
                        <w:top w:val="none" w:sz="0" w:space="0" w:color="auto"/>
                        <w:left w:val="none" w:sz="0" w:space="0" w:color="auto"/>
                        <w:bottom w:val="none" w:sz="0" w:space="0" w:color="auto"/>
                        <w:right w:val="none" w:sz="0" w:space="0" w:color="auto"/>
                      </w:divBdr>
                      <w:divsChild>
                        <w:div w:id="414671984">
                          <w:marLeft w:val="0"/>
                          <w:marRight w:val="0"/>
                          <w:marTop w:val="0"/>
                          <w:marBottom w:val="0"/>
                          <w:divBdr>
                            <w:top w:val="none" w:sz="0" w:space="0" w:color="auto"/>
                            <w:left w:val="none" w:sz="0" w:space="0" w:color="auto"/>
                            <w:bottom w:val="none" w:sz="0" w:space="0" w:color="auto"/>
                            <w:right w:val="none" w:sz="0" w:space="0" w:color="auto"/>
                          </w:divBdr>
                          <w:divsChild>
                            <w:div w:id="5281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059895">
      <w:bodyDiv w:val="1"/>
      <w:marLeft w:val="0"/>
      <w:marRight w:val="0"/>
      <w:marTop w:val="0"/>
      <w:marBottom w:val="0"/>
      <w:divBdr>
        <w:top w:val="none" w:sz="0" w:space="0" w:color="auto"/>
        <w:left w:val="none" w:sz="0" w:space="0" w:color="auto"/>
        <w:bottom w:val="none" w:sz="0" w:space="0" w:color="auto"/>
        <w:right w:val="none" w:sz="0" w:space="0" w:color="auto"/>
      </w:divBdr>
    </w:div>
    <w:div w:id="1751074183">
      <w:bodyDiv w:val="1"/>
      <w:marLeft w:val="0"/>
      <w:marRight w:val="0"/>
      <w:marTop w:val="0"/>
      <w:marBottom w:val="0"/>
      <w:divBdr>
        <w:top w:val="none" w:sz="0" w:space="0" w:color="auto"/>
        <w:left w:val="none" w:sz="0" w:space="0" w:color="auto"/>
        <w:bottom w:val="none" w:sz="0" w:space="0" w:color="auto"/>
        <w:right w:val="none" w:sz="0" w:space="0" w:color="auto"/>
      </w:divBdr>
    </w:div>
    <w:div w:id="1848055887">
      <w:bodyDiv w:val="1"/>
      <w:marLeft w:val="0"/>
      <w:marRight w:val="0"/>
      <w:marTop w:val="0"/>
      <w:marBottom w:val="0"/>
      <w:divBdr>
        <w:top w:val="none" w:sz="0" w:space="0" w:color="auto"/>
        <w:left w:val="none" w:sz="0" w:space="0" w:color="auto"/>
        <w:bottom w:val="none" w:sz="0" w:space="0" w:color="auto"/>
        <w:right w:val="none" w:sz="0" w:space="0" w:color="auto"/>
      </w:divBdr>
    </w:div>
    <w:div w:id="1901016767">
      <w:bodyDiv w:val="1"/>
      <w:marLeft w:val="0"/>
      <w:marRight w:val="0"/>
      <w:marTop w:val="0"/>
      <w:marBottom w:val="0"/>
      <w:divBdr>
        <w:top w:val="none" w:sz="0" w:space="0" w:color="auto"/>
        <w:left w:val="none" w:sz="0" w:space="0" w:color="auto"/>
        <w:bottom w:val="none" w:sz="0" w:space="0" w:color="auto"/>
        <w:right w:val="none" w:sz="0" w:space="0" w:color="auto"/>
      </w:divBdr>
    </w:div>
    <w:div w:id="1952852983">
      <w:bodyDiv w:val="1"/>
      <w:marLeft w:val="0"/>
      <w:marRight w:val="0"/>
      <w:marTop w:val="0"/>
      <w:marBottom w:val="0"/>
      <w:divBdr>
        <w:top w:val="none" w:sz="0" w:space="0" w:color="auto"/>
        <w:left w:val="none" w:sz="0" w:space="0" w:color="auto"/>
        <w:bottom w:val="none" w:sz="0" w:space="0" w:color="auto"/>
        <w:right w:val="none" w:sz="0" w:space="0" w:color="auto"/>
      </w:divBdr>
    </w:div>
    <w:div w:id="2022657097">
      <w:bodyDiv w:val="1"/>
      <w:marLeft w:val="0"/>
      <w:marRight w:val="0"/>
      <w:marTop w:val="0"/>
      <w:marBottom w:val="0"/>
      <w:divBdr>
        <w:top w:val="none" w:sz="0" w:space="0" w:color="auto"/>
        <w:left w:val="none" w:sz="0" w:space="0" w:color="auto"/>
        <w:bottom w:val="none" w:sz="0" w:space="0" w:color="auto"/>
        <w:right w:val="none" w:sz="0" w:space="0" w:color="auto"/>
      </w:divBdr>
      <w:divsChild>
        <w:div w:id="866871713">
          <w:marLeft w:val="0"/>
          <w:marRight w:val="0"/>
          <w:marTop w:val="0"/>
          <w:marBottom w:val="0"/>
          <w:divBdr>
            <w:top w:val="none" w:sz="0" w:space="0" w:color="auto"/>
            <w:left w:val="none" w:sz="0" w:space="0" w:color="auto"/>
            <w:bottom w:val="none" w:sz="0" w:space="0" w:color="auto"/>
            <w:right w:val="none" w:sz="0" w:space="0" w:color="auto"/>
          </w:divBdr>
          <w:divsChild>
            <w:div w:id="525144390">
              <w:marLeft w:val="0"/>
              <w:marRight w:val="0"/>
              <w:marTop w:val="0"/>
              <w:marBottom w:val="0"/>
              <w:divBdr>
                <w:top w:val="none" w:sz="0" w:space="0" w:color="auto"/>
                <w:left w:val="none" w:sz="0" w:space="0" w:color="auto"/>
                <w:bottom w:val="none" w:sz="0" w:space="0" w:color="auto"/>
                <w:right w:val="none" w:sz="0" w:space="0" w:color="auto"/>
              </w:divBdr>
              <w:divsChild>
                <w:div w:id="856576623">
                  <w:marLeft w:val="2400"/>
                  <w:marRight w:val="0"/>
                  <w:marTop w:val="0"/>
                  <w:marBottom w:val="0"/>
                  <w:divBdr>
                    <w:top w:val="none" w:sz="0" w:space="0" w:color="auto"/>
                    <w:left w:val="none" w:sz="0" w:space="0" w:color="auto"/>
                    <w:bottom w:val="none" w:sz="0" w:space="0" w:color="auto"/>
                    <w:right w:val="none" w:sz="0" w:space="0" w:color="auto"/>
                  </w:divBdr>
                  <w:divsChild>
                    <w:div w:id="894389428">
                      <w:marLeft w:val="0"/>
                      <w:marRight w:val="0"/>
                      <w:marTop w:val="0"/>
                      <w:marBottom w:val="0"/>
                      <w:divBdr>
                        <w:top w:val="none" w:sz="0" w:space="0" w:color="auto"/>
                        <w:left w:val="none" w:sz="0" w:space="0" w:color="auto"/>
                        <w:bottom w:val="none" w:sz="0" w:space="0" w:color="auto"/>
                        <w:right w:val="none" w:sz="0" w:space="0" w:color="auto"/>
                      </w:divBdr>
                      <w:divsChild>
                        <w:div w:id="1373649735">
                          <w:marLeft w:val="0"/>
                          <w:marRight w:val="0"/>
                          <w:marTop w:val="0"/>
                          <w:marBottom w:val="0"/>
                          <w:divBdr>
                            <w:top w:val="none" w:sz="0" w:space="0" w:color="auto"/>
                            <w:left w:val="none" w:sz="0" w:space="0" w:color="auto"/>
                            <w:bottom w:val="none" w:sz="0" w:space="0" w:color="auto"/>
                            <w:right w:val="none" w:sz="0" w:space="0" w:color="auto"/>
                          </w:divBdr>
                          <w:divsChild>
                            <w:div w:id="21116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54">
      <w:bodyDiv w:val="1"/>
      <w:marLeft w:val="0"/>
      <w:marRight w:val="0"/>
      <w:marTop w:val="0"/>
      <w:marBottom w:val="0"/>
      <w:divBdr>
        <w:top w:val="none" w:sz="0" w:space="0" w:color="auto"/>
        <w:left w:val="none" w:sz="0" w:space="0" w:color="auto"/>
        <w:bottom w:val="none" w:sz="0" w:space="0" w:color="auto"/>
        <w:right w:val="none" w:sz="0" w:space="0" w:color="auto"/>
      </w:divBdr>
    </w:div>
    <w:div w:id="2089883014">
      <w:bodyDiv w:val="1"/>
      <w:marLeft w:val="0"/>
      <w:marRight w:val="0"/>
      <w:marTop w:val="0"/>
      <w:marBottom w:val="0"/>
      <w:divBdr>
        <w:top w:val="none" w:sz="0" w:space="0" w:color="auto"/>
        <w:left w:val="none" w:sz="0" w:space="0" w:color="auto"/>
        <w:bottom w:val="none" w:sz="0" w:space="0" w:color="auto"/>
        <w:right w:val="none" w:sz="0" w:space="0" w:color="auto"/>
      </w:divBdr>
    </w:div>
    <w:div w:id="2106073571">
      <w:bodyDiv w:val="1"/>
      <w:marLeft w:val="0"/>
      <w:marRight w:val="0"/>
      <w:marTop w:val="0"/>
      <w:marBottom w:val="0"/>
      <w:divBdr>
        <w:top w:val="none" w:sz="0" w:space="0" w:color="auto"/>
        <w:left w:val="none" w:sz="0" w:space="0" w:color="auto"/>
        <w:bottom w:val="none" w:sz="0" w:space="0" w:color="auto"/>
        <w:right w:val="none" w:sz="0" w:space="0" w:color="auto"/>
      </w:divBdr>
    </w:div>
    <w:div w:id="213034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hotline@tivi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BC698-4BDE-4400-B0BB-BFF4C145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2000</Words>
  <Characters>14191</Characters>
  <Application>Microsoft Office Word</Application>
  <DocSecurity>4</DocSecurity>
  <Lines>118</Lines>
  <Paragraphs>32</Paragraphs>
  <ScaleCrop>false</ScaleCrop>
  <HeadingPairs>
    <vt:vector size="2" baseType="variant">
      <vt:variant>
        <vt:lpstr>Título</vt:lpstr>
      </vt:variant>
      <vt:variant>
        <vt:i4>1</vt:i4>
      </vt:variant>
    </vt:vector>
  </HeadingPairs>
  <TitlesOfParts>
    <vt:vector size="1" baseType="lpstr">
      <vt:lpstr/>
    </vt:vector>
  </TitlesOfParts>
  <Company>Proceda</Company>
  <LinksUpToDate>false</LinksUpToDate>
  <CharactersWithSpaces>16159</CharactersWithSpaces>
  <SharedDoc>false</SharedDoc>
  <HLinks>
    <vt:vector size="114" baseType="variant">
      <vt:variant>
        <vt:i4>720986</vt:i4>
      </vt:variant>
      <vt:variant>
        <vt:i4>111</vt:i4>
      </vt:variant>
      <vt:variant>
        <vt:i4>0</vt:i4>
      </vt:variant>
      <vt:variant>
        <vt:i4>5</vt:i4>
      </vt:variant>
      <vt:variant>
        <vt:lpwstr>http://mogit-online.tivit.com.br/</vt:lpwstr>
      </vt:variant>
      <vt:variant>
        <vt:lpwstr/>
      </vt:variant>
      <vt:variant>
        <vt:i4>1638455</vt:i4>
      </vt:variant>
      <vt:variant>
        <vt:i4>104</vt:i4>
      </vt:variant>
      <vt:variant>
        <vt:i4>0</vt:i4>
      </vt:variant>
      <vt:variant>
        <vt:i4>5</vt:i4>
      </vt:variant>
      <vt:variant>
        <vt:lpwstr/>
      </vt:variant>
      <vt:variant>
        <vt:lpwstr>_Toc252824577</vt:lpwstr>
      </vt:variant>
      <vt:variant>
        <vt:i4>1638455</vt:i4>
      </vt:variant>
      <vt:variant>
        <vt:i4>98</vt:i4>
      </vt:variant>
      <vt:variant>
        <vt:i4>0</vt:i4>
      </vt:variant>
      <vt:variant>
        <vt:i4>5</vt:i4>
      </vt:variant>
      <vt:variant>
        <vt:lpwstr/>
      </vt:variant>
      <vt:variant>
        <vt:lpwstr>_Toc252824576</vt:lpwstr>
      </vt:variant>
      <vt:variant>
        <vt:i4>1638455</vt:i4>
      </vt:variant>
      <vt:variant>
        <vt:i4>92</vt:i4>
      </vt:variant>
      <vt:variant>
        <vt:i4>0</vt:i4>
      </vt:variant>
      <vt:variant>
        <vt:i4>5</vt:i4>
      </vt:variant>
      <vt:variant>
        <vt:lpwstr/>
      </vt:variant>
      <vt:variant>
        <vt:lpwstr>_Toc252824575</vt:lpwstr>
      </vt:variant>
      <vt:variant>
        <vt:i4>1638455</vt:i4>
      </vt:variant>
      <vt:variant>
        <vt:i4>86</vt:i4>
      </vt:variant>
      <vt:variant>
        <vt:i4>0</vt:i4>
      </vt:variant>
      <vt:variant>
        <vt:i4>5</vt:i4>
      </vt:variant>
      <vt:variant>
        <vt:lpwstr/>
      </vt:variant>
      <vt:variant>
        <vt:lpwstr>_Toc252824574</vt:lpwstr>
      </vt:variant>
      <vt:variant>
        <vt:i4>1638455</vt:i4>
      </vt:variant>
      <vt:variant>
        <vt:i4>80</vt:i4>
      </vt:variant>
      <vt:variant>
        <vt:i4>0</vt:i4>
      </vt:variant>
      <vt:variant>
        <vt:i4>5</vt:i4>
      </vt:variant>
      <vt:variant>
        <vt:lpwstr/>
      </vt:variant>
      <vt:variant>
        <vt:lpwstr>_Toc252824573</vt:lpwstr>
      </vt:variant>
      <vt:variant>
        <vt:i4>1638455</vt:i4>
      </vt:variant>
      <vt:variant>
        <vt:i4>74</vt:i4>
      </vt:variant>
      <vt:variant>
        <vt:i4>0</vt:i4>
      </vt:variant>
      <vt:variant>
        <vt:i4>5</vt:i4>
      </vt:variant>
      <vt:variant>
        <vt:lpwstr/>
      </vt:variant>
      <vt:variant>
        <vt:lpwstr>_Toc252824572</vt:lpwstr>
      </vt:variant>
      <vt:variant>
        <vt:i4>1638455</vt:i4>
      </vt:variant>
      <vt:variant>
        <vt:i4>68</vt:i4>
      </vt:variant>
      <vt:variant>
        <vt:i4>0</vt:i4>
      </vt:variant>
      <vt:variant>
        <vt:i4>5</vt:i4>
      </vt:variant>
      <vt:variant>
        <vt:lpwstr/>
      </vt:variant>
      <vt:variant>
        <vt:lpwstr>_Toc252824571</vt:lpwstr>
      </vt:variant>
      <vt:variant>
        <vt:i4>1638455</vt:i4>
      </vt:variant>
      <vt:variant>
        <vt:i4>62</vt:i4>
      </vt:variant>
      <vt:variant>
        <vt:i4>0</vt:i4>
      </vt:variant>
      <vt:variant>
        <vt:i4>5</vt:i4>
      </vt:variant>
      <vt:variant>
        <vt:lpwstr/>
      </vt:variant>
      <vt:variant>
        <vt:lpwstr>_Toc252824570</vt:lpwstr>
      </vt:variant>
      <vt:variant>
        <vt:i4>1572919</vt:i4>
      </vt:variant>
      <vt:variant>
        <vt:i4>56</vt:i4>
      </vt:variant>
      <vt:variant>
        <vt:i4>0</vt:i4>
      </vt:variant>
      <vt:variant>
        <vt:i4>5</vt:i4>
      </vt:variant>
      <vt:variant>
        <vt:lpwstr/>
      </vt:variant>
      <vt:variant>
        <vt:lpwstr>_Toc252824569</vt:lpwstr>
      </vt:variant>
      <vt:variant>
        <vt:i4>1572919</vt:i4>
      </vt:variant>
      <vt:variant>
        <vt:i4>50</vt:i4>
      </vt:variant>
      <vt:variant>
        <vt:i4>0</vt:i4>
      </vt:variant>
      <vt:variant>
        <vt:i4>5</vt:i4>
      </vt:variant>
      <vt:variant>
        <vt:lpwstr/>
      </vt:variant>
      <vt:variant>
        <vt:lpwstr>_Toc252824568</vt:lpwstr>
      </vt:variant>
      <vt:variant>
        <vt:i4>1572919</vt:i4>
      </vt:variant>
      <vt:variant>
        <vt:i4>44</vt:i4>
      </vt:variant>
      <vt:variant>
        <vt:i4>0</vt:i4>
      </vt:variant>
      <vt:variant>
        <vt:i4>5</vt:i4>
      </vt:variant>
      <vt:variant>
        <vt:lpwstr/>
      </vt:variant>
      <vt:variant>
        <vt:lpwstr>_Toc252824567</vt:lpwstr>
      </vt:variant>
      <vt:variant>
        <vt:i4>1572919</vt:i4>
      </vt:variant>
      <vt:variant>
        <vt:i4>38</vt:i4>
      </vt:variant>
      <vt:variant>
        <vt:i4>0</vt:i4>
      </vt:variant>
      <vt:variant>
        <vt:i4>5</vt:i4>
      </vt:variant>
      <vt:variant>
        <vt:lpwstr/>
      </vt:variant>
      <vt:variant>
        <vt:lpwstr>_Toc252824566</vt:lpwstr>
      </vt:variant>
      <vt:variant>
        <vt:i4>1572919</vt:i4>
      </vt:variant>
      <vt:variant>
        <vt:i4>32</vt:i4>
      </vt:variant>
      <vt:variant>
        <vt:i4>0</vt:i4>
      </vt:variant>
      <vt:variant>
        <vt:i4>5</vt:i4>
      </vt:variant>
      <vt:variant>
        <vt:lpwstr/>
      </vt:variant>
      <vt:variant>
        <vt:lpwstr>_Toc252824565</vt:lpwstr>
      </vt:variant>
      <vt:variant>
        <vt:i4>1572919</vt:i4>
      </vt:variant>
      <vt:variant>
        <vt:i4>26</vt:i4>
      </vt:variant>
      <vt:variant>
        <vt:i4>0</vt:i4>
      </vt:variant>
      <vt:variant>
        <vt:i4>5</vt:i4>
      </vt:variant>
      <vt:variant>
        <vt:lpwstr/>
      </vt:variant>
      <vt:variant>
        <vt:lpwstr>_Toc252824564</vt:lpwstr>
      </vt:variant>
      <vt:variant>
        <vt:i4>1572919</vt:i4>
      </vt:variant>
      <vt:variant>
        <vt:i4>20</vt:i4>
      </vt:variant>
      <vt:variant>
        <vt:i4>0</vt:i4>
      </vt:variant>
      <vt:variant>
        <vt:i4>5</vt:i4>
      </vt:variant>
      <vt:variant>
        <vt:lpwstr/>
      </vt:variant>
      <vt:variant>
        <vt:lpwstr>_Toc252824563</vt:lpwstr>
      </vt:variant>
      <vt:variant>
        <vt:i4>1572919</vt:i4>
      </vt:variant>
      <vt:variant>
        <vt:i4>14</vt:i4>
      </vt:variant>
      <vt:variant>
        <vt:i4>0</vt:i4>
      </vt:variant>
      <vt:variant>
        <vt:i4>5</vt:i4>
      </vt:variant>
      <vt:variant>
        <vt:lpwstr/>
      </vt:variant>
      <vt:variant>
        <vt:lpwstr>_Toc252824562</vt:lpwstr>
      </vt:variant>
      <vt:variant>
        <vt:i4>1572919</vt:i4>
      </vt:variant>
      <vt:variant>
        <vt:i4>8</vt:i4>
      </vt:variant>
      <vt:variant>
        <vt:i4>0</vt:i4>
      </vt:variant>
      <vt:variant>
        <vt:i4>5</vt:i4>
      </vt:variant>
      <vt:variant>
        <vt:lpwstr/>
      </vt:variant>
      <vt:variant>
        <vt:lpwstr>_Toc252824561</vt:lpwstr>
      </vt:variant>
      <vt:variant>
        <vt:i4>1572919</vt:i4>
      </vt:variant>
      <vt:variant>
        <vt:i4>2</vt:i4>
      </vt:variant>
      <vt:variant>
        <vt:i4>0</vt:i4>
      </vt:variant>
      <vt:variant>
        <vt:i4>5</vt:i4>
      </vt:variant>
      <vt:variant>
        <vt:lpwstr/>
      </vt:variant>
      <vt:variant>
        <vt:lpwstr>_Toc252824560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kelly_gomes</dc:creator>
  <cp:lastModifiedBy>Bruna Caroline Macedo Diniz</cp:lastModifiedBy>
  <cp:revision>2</cp:revision>
  <cp:lastPrinted>2005-07-19T21:40:00Z</cp:lastPrinted>
  <dcterms:created xsi:type="dcterms:W3CDTF">2023-07-06T18:26:00Z</dcterms:created>
  <dcterms:modified xsi:type="dcterms:W3CDTF">2023-07-06T18:26:00Z</dcterms:modified>
</cp:coreProperties>
</file>